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E868B" w14:textId="77777777" w:rsidR="00CE1FC9" w:rsidRDefault="00DF6D8C">
      <w:pPr>
        <w:widowControl/>
        <w:jc w:val="left"/>
        <w:rPr>
          <w:rFonts w:ascii="Times New Roman" w:eastAsia="Times New Roman" w:hAnsi="Times New Roman" w:cs="Times New Roman"/>
          <w:sz w:val="32"/>
          <w:szCs w:val="32"/>
        </w:rPr>
      </w:pPr>
      <w:bookmarkStart w:id="0" w:name="_GoBack"/>
      <w:bookmarkEnd w:id="0"/>
      <w:r>
        <w:rPr>
          <w:rFonts w:ascii="Times New Roman" w:hAnsi="Times New Roman"/>
          <w:sz w:val="32"/>
          <w:szCs w:val="32"/>
        </w:rPr>
        <w:t>Appendix 2</w:t>
      </w:r>
    </w:p>
    <w:p w14:paraId="7CAE868C" w14:textId="77777777" w:rsidR="00CE1FC9" w:rsidRDefault="00CE1FC9">
      <w:pPr>
        <w:rPr>
          <w:rFonts w:ascii="Times New Roman" w:eastAsia="Times New Roman" w:hAnsi="Times New Roman" w:cs="Times New Roman"/>
          <w:sz w:val="32"/>
          <w:szCs w:val="32"/>
          <w:shd w:val="clear" w:color="auto" w:fill="FFFFFF"/>
        </w:rPr>
      </w:pPr>
    </w:p>
    <w:p w14:paraId="7CAE868D" w14:textId="77777777" w:rsidR="00CE1FC9" w:rsidRDefault="00DF6D8C">
      <w:pPr>
        <w:pStyle w:val="Sansinterligne"/>
        <w:jc w:val="center"/>
        <w:rPr>
          <w:rFonts w:ascii="Times New Roman" w:eastAsia="Times New Roman" w:hAnsi="Times New Roman" w:cs="Times New Roman"/>
          <w:b/>
          <w:bCs/>
          <w:sz w:val="44"/>
          <w:szCs w:val="44"/>
        </w:rPr>
      </w:pPr>
      <w:r>
        <w:rPr>
          <w:rFonts w:ascii="Times New Roman" w:hAnsi="Times New Roman"/>
          <w:b/>
          <w:bCs/>
          <w:sz w:val="44"/>
          <w:szCs w:val="44"/>
        </w:rPr>
        <w:t>China Innovation and Entrepreneurship Competition for Overseas Talents</w:t>
      </w:r>
    </w:p>
    <w:p w14:paraId="7CAE868E" w14:textId="77777777" w:rsidR="00CE1FC9" w:rsidRDefault="00DF6D8C">
      <w:pPr>
        <w:pStyle w:val="Sansinterligne"/>
        <w:jc w:val="center"/>
        <w:rPr>
          <w:rFonts w:ascii="Times New Roman" w:eastAsia="Times New Roman" w:hAnsi="Times New Roman" w:cs="Times New Roman"/>
          <w:b/>
          <w:bCs/>
          <w:sz w:val="38"/>
          <w:szCs w:val="38"/>
          <w:u w:color="F6BE98"/>
        </w:rPr>
      </w:pPr>
      <w:r>
        <w:rPr>
          <w:rFonts w:ascii="Times New Roman" w:hAnsi="Times New Roman"/>
          <w:b/>
          <w:bCs/>
          <w:sz w:val="38"/>
          <w:szCs w:val="38"/>
          <w:u w:color="F6BE98"/>
        </w:rPr>
        <w:t>January – May 2018</w:t>
      </w:r>
    </w:p>
    <w:p w14:paraId="7CAE868F" w14:textId="77777777" w:rsidR="00CE1FC9" w:rsidRDefault="00CE1FC9">
      <w:pPr>
        <w:pStyle w:val="Sansinterligne"/>
        <w:jc w:val="center"/>
        <w:rPr>
          <w:rFonts w:ascii="Times New Roman" w:eastAsia="Times New Roman" w:hAnsi="Times New Roman" w:cs="Times New Roman"/>
          <w:b/>
          <w:bCs/>
          <w:sz w:val="44"/>
          <w:szCs w:val="44"/>
        </w:rPr>
      </w:pPr>
    </w:p>
    <w:p w14:paraId="7CAE8690" w14:textId="77777777" w:rsidR="00CE1FC9" w:rsidRDefault="00DF6D8C">
      <w:pPr>
        <w:pStyle w:val="Sansinterligne"/>
        <w:jc w:val="center"/>
        <w:rPr>
          <w:rFonts w:ascii="Times New Roman" w:eastAsia="Times New Roman" w:hAnsi="Times New Roman" w:cs="Times New Roman"/>
          <w:b/>
          <w:bCs/>
          <w:sz w:val="36"/>
          <w:szCs w:val="36"/>
        </w:rPr>
      </w:pPr>
      <w:r>
        <w:rPr>
          <w:rFonts w:ascii="Times New Roman" w:hAnsi="Times New Roman"/>
          <w:b/>
          <w:bCs/>
          <w:sz w:val="36"/>
          <w:szCs w:val="36"/>
        </w:rPr>
        <w:t>Hangzhou Finals</w:t>
      </w:r>
    </w:p>
    <w:p w14:paraId="7CAE8691" w14:textId="77777777" w:rsidR="00CE1FC9" w:rsidRDefault="00DF6D8C">
      <w:pPr>
        <w:pStyle w:val="Sansinterligne"/>
        <w:jc w:val="center"/>
        <w:rPr>
          <w:rFonts w:ascii="Times New Roman" w:eastAsia="Times New Roman" w:hAnsi="Times New Roman" w:cs="Times New Roman"/>
          <w:b/>
          <w:bCs/>
          <w:i/>
          <w:iCs/>
          <w:color w:val="F6BE98"/>
          <w:sz w:val="44"/>
          <w:szCs w:val="44"/>
          <w:u w:color="F6BE98"/>
        </w:rPr>
      </w:pPr>
      <w:r>
        <w:rPr>
          <w:rFonts w:ascii="Times New Roman" w:hAnsi="Times New Roman"/>
          <w:b/>
          <w:bCs/>
          <w:sz w:val="36"/>
          <w:szCs w:val="36"/>
        </w:rPr>
        <w:t>24-27th May, 2018</w:t>
      </w:r>
    </w:p>
    <w:p w14:paraId="7CAE8692" w14:textId="77777777" w:rsidR="00CE1FC9" w:rsidRDefault="00CE1FC9">
      <w:pPr>
        <w:pStyle w:val="Sansinterligne"/>
        <w:jc w:val="center"/>
        <w:rPr>
          <w:rFonts w:ascii="Times New Roman" w:eastAsia="Times New Roman" w:hAnsi="Times New Roman" w:cs="Times New Roman"/>
          <w:b/>
          <w:bCs/>
          <w:sz w:val="44"/>
          <w:szCs w:val="44"/>
        </w:rPr>
      </w:pPr>
    </w:p>
    <w:p w14:paraId="7CAE8693" w14:textId="77777777" w:rsidR="00CE1FC9" w:rsidRDefault="00DF6D8C">
      <w:pPr>
        <w:pStyle w:val="Sansinterligne"/>
        <w:jc w:val="center"/>
        <w:rPr>
          <w:rFonts w:ascii="Times New Roman" w:eastAsia="Times New Roman" w:hAnsi="Times New Roman" w:cs="Times New Roman"/>
          <w:b/>
          <w:bCs/>
          <w:sz w:val="46"/>
          <w:szCs w:val="46"/>
        </w:rPr>
      </w:pPr>
      <w:r>
        <w:rPr>
          <w:rFonts w:ascii="Times New Roman" w:hAnsi="Times New Roman"/>
          <w:b/>
          <w:bCs/>
          <w:sz w:val="46"/>
          <w:szCs w:val="46"/>
        </w:rPr>
        <w:t>First Announcement</w:t>
      </w:r>
    </w:p>
    <w:p w14:paraId="7CAE8694" w14:textId="77777777" w:rsidR="00CE1FC9" w:rsidRDefault="00DF6D8C">
      <w:pPr>
        <w:pStyle w:val="Sansinterligne"/>
        <w:jc w:val="center"/>
        <w:rPr>
          <w:rFonts w:ascii="Times New Roman" w:eastAsia="Times New Roman" w:hAnsi="Times New Roman" w:cs="Times New Roman"/>
          <w:b/>
          <w:bCs/>
          <w:i/>
          <w:iCs/>
          <w:color w:val="84B4DF"/>
          <w:sz w:val="44"/>
          <w:szCs w:val="44"/>
          <w:u w:color="84B4DF"/>
        </w:rPr>
      </w:pPr>
      <w:r>
        <w:rPr>
          <w:rFonts w:ascii="Times New Roman" w:hAnsi="Times New Roman"/>
          <w:i/>
          <w:iCs/>
          <w:color w:val="84B4DF"/>
          <w:sz w:val="40"/>
          <w:szCs w:val="40"/>
          <w:u w:color="84B4DF"/>
        </w:rPr>
        <w:t>(</w:t>
      </w:r>
      <w:r>
        <w:rPr>
          <w:rFonts w:ascii="Times New Roman" w:hAnsi="Times New Roman"/>
          <w:i/>
          <w:iCs/>
          <w:sz w:val="38"/>
          <w:szCs w:val="38"/>
          <w:u w:color="84B4DF"/>
        </w:rPr>
        <w:t>Call for Entries</w:t>
      </w:r>
      <w:r>
        <w:rPr>
          <w:rFonts w:ascii="Times New Roman" w:hAnsi="Times New Roman"/>
          <w:i/>
          <w:iCs/>
          <w:color w:val="84B4DF"/>
          <w:sz w:val="40"/>
          <w:szCs w:val="40"/>
          <w:u w:color="84B4DF"/>
        </w:rPr>
        <w:t>)</w:t>
      </w:r>
    </w:p>
    <w:p w14:paraId="7CAE8695" w14:textId="77777777" w:rsidR="00CE1FC9" w:rsidRDefault="00CE1FC9">
      <w:pPr>
        <w:ind w:firstLine="640"/>
        <w:rPr>
          <w:rFonts w:ascii="Times New Roman" w:eastAsia="Times New Roman" w:hAnsi="Times New Roman" w:cs="Times New Roman"/>
          <w:sz w:val="32"/>
          <w:szCs w:val="32"/>
        </w:rPr>
      </w:pPr>
    </w:p>
    <w:p w14:paraId="7CAE8696" w14:textId="77777777" w:rsidR="00CE1FC9" w:rsidRDefault="00DF6D8C">
      <w:pPr>
        <w:rPr>
          <w:rFonts w:ascii="Times New Roman" w:eastAsia="Times New Roman" w:hAnsi="Times New Roman" w:cs="Times New Roman"/>
          <w:sz w:val="32"/>
          <w:szCs w:val="32"/>
        </w:rPr>
      </w:pPr>
      <w:r>
        <w:rPr>
          <w:rFonts w:ascii="Times New Roman" w:hAnsi="Times New Roman"/>
          <w:sz w:val="32"/>
          <w:szCs w:val="32"/>
        </w:rPr>
        <w:t>Jointly endorsed and approved by China Association for Science and Technology (CAST) and the People's Government of Zhejiang Pro</w:t>
      </w:r>
      <w:r>
        <w:rPr>
          <w:rFonts w:ascii="Times New Roman" w:hAnsi="Times New Roman"/>
          <w:sz w:val="32"/>
          <w:szCs w:val="32"/>
        </w:rPr>
        <w:t>v</w:t>
      </w:r>
      <w:r>
        <w:rPr>
          <w:rFonts w:ascii="Times New Roman" w:hAnsi="Times New Roman"/>
          <w:sz w:val="32"/>
          <w:szCs w:val="32"/>
        </w:rPr>
        <w:t>ince, The China Innovation and Entrepreneurship Competition for Overseas Talents will take place from January to May of 2018 with its finals to be held in Hangzhou between the 24th and 27th of the period. The Competition is armed at assisting the best original ove</w:t>
      </w:r>
      <w:r>
        <w:rPr>
          <w:rFonts w:ascii="Times New Roman" w:hAnsi="Times New Roman"/>
          <w:sz w:val="32"/>
          <w:szCs w:val="32"/>
        </w:rPr>
        <w:t>r</w:t>
      </w:r>
      <w:r>
        <w:rPr>
          <w:rFonts w:ascii="Times New Roman" w:hAnsi="Times New Roman"/>
          <w:sz w:val="32"/>
          <w:szCs w:val="32"/>
        </w:rPr>
        <w:t>seas innovations and advanced high-techs and leading overseas ta</w:t>
      </w:r>
      <w:r>
        <w:rPr>
          <w:rFonts w:ascii="Times New Roman" w:hAnsi="Times New Roman"/>
          <w:sz w:val="32"/>
          <w:szCs w:val="32"/>
        </w:rPr>
        <w:t>l</w:t>
      </w:r>
      <w:r>
        <w:rPr>
          <w:rFonts w:ascii="Times New Roman" w:hAnsi="Times New Roman"/>
          <w:sz w:val="32"/>
          <w:szCs w:val="32"/>
        </w:rPr>
        <w:t xml:space="preserve">ents and their teams find the Province of Zhejiang, China to be </w:t>
      </w:r>
      <w:proofErr w:type="gramStart"/>
      <w:r>
        <w:rPr>
          <w:rFonts w:ascii="Times New Roman" w:hAnsi="Times New Roman"/>
          <w:sz w:val="32"/>
          <w:szCs w:val="32"/>
        </w:rPr>
        <w:t>their  best</w:t>
      </w:r>
      <w:proofErr w:type="gramEnd"/>
      <w:r>
        <w:rPr>
          <w:rFonts w:ascii="Times New Roman" w:hAnsi="Times New Roman"/>
          <w:sz w:val="32"/>
          <w:szCs w:val="32"/>
        </w:rPr>
        <w:t xml:space="preserve"> dream home for furthering their projects and starting up their business adventures. Zhejiang is place where historically the most premium ecosystem of human resources is often found in China. </w:t>
      </w:r>
    </w:p>
    <w:p w14:paraId="7CAE8697" w14:textId="77777777" w:rsidR="00CE1FC9" w:rsidRDefault="00CE1FC9">
      <w:pPr>
        <w:rPr>
          <w:rFonts w:ascii="Times New Roman" w:eastAsia="Times New Roman" w:hAnsi="Times New Roman" w:cs="Times New Roman"/>
          <w:sz w:val="32"/>
          <w:szCs w:val="32"/>
        </w:rPr>
      </w:pPr>
    </w:p>
    <w:p w14:paraId="7CAE8698" w14:textId="77777777" w:rsidR="00CE1FC9" w:rsidRDefault="00DF6D8C">
      <w:pPr>
        <w:rPr>
          <w:rFonts w:ascii="Times New Roman" w:eastAsia="Times New Roman" w:hAnsi="Times New Roman" w:cs="Times New Roman"/>
          <w:sz w:val="32"/>
          <w:szCs w:val="32"/>
        </w:rPr>
      </w:pPr>
      <w:r>
        <w:rPr>
          <w:rFonts w:ascii="Times New Roman" w:hAnsi="Times New Roman"/>
          <w:sz w:val="32"/>
          <w:szCs w:val="32"/>
        </w:rPr>
        <w:t xml:space="preserve">Overseas and international scientific and technological professional </w:t>
      </w:r>
      <w:proofErr w:type="gramStart"/>
      <w:r>
        <w:rPr>
          <w:rFonts w:ascii="Times New Roman" w:hAnsi="Times New Roman"/>
          <w:sz w:val="32"/>
          <w:szCs w:val="32"/>
        </w:rPr>
        <w:t>organizations</w:t>
      </w:r>
      <w:proofErr w:type="gramEnd"/>
      <w:r>
        <w:rPr>
          <w:rFonts w:ascii="Times New Roman" w:hAnsi="Times New Roman"/>
          <w:sz w:val="32"/>
          <w:szCs w:val="32"/>
        </w:rPr>
        <w:t>, academic institutions and experts are welcomed to recommend projects to the Competition related to the following three specified fields of interests: Artificial Intelligence, Macro Health Industries, and Advanced System Engineering Machineries. Winning projects will receive support from both the local gover</w:t>
      </w:r>
      <w:r>
        <w:rPr>
          <w:rFonts w:ascii="Times New Roman" w:hAnsi="Times New Roman"/>
          <w:sz w:val="32"/>
          <w:szCs w:val="32"/>
        </w:rPr>
        <w:t>n</w:t>
      </w:r>
      <w:r>
        <w:rPr>
          <w:rFonts w:ascii="Times New Roman" w:hAnsi="Times New Roman"/>
          <w:sz w:val="32"/>
          <w:szCs w:val="32"/>
        </w:rPr>
        <w:t>ment and venture capitals in China. In addition, the First Prize wi</w:t>
      </w:r>
      <w:r>
        <w:rPr>
          <w:rFonts w:ascii="Times New Roman" w:hAnsi="Times New Roman"/>
          <w:sz w:val="32"/>
          <w:szCs w:val="32"/>
        </w:rPr>
        <w:t>n</w:t>
      </w:r>
      <w:r>
        <w:rPr>
          <w:rFonts w:ascii="Times New Roman" w:hAnsi="Times New Roman"/>
          <w:sz w:val="32"/>
          <w:szCs w:val="32"/>
        </w:rPr>
        <w:t>ners will be recommended by the Organizing Committee of the Competition to the Overall China National Innovation and Entrepr</w:t>
      </w:r>
      <w:r>
        <w:rPr>
          <w:rFonts w:ascii="Times New Roman" w:hAnsi="Times New Roman"/>
          <w:sz w:val="32"/>
          <w:szCs w:val="32"/>
        </w:rPr>
        <w:t>e</w:t>
      </w:r>
      <w:r>
        <w:rPr>
          <w:rFonts w:ascii="Times New Roman" w:hAnsi="Times New Roman"/>
          <w:sz w:val="32"/>
          <w:szCs w:val="32"/>
        </w:rPr>
        <w:t>neurship Week as its voluntary exhibiting projects.</w:t>
      </w:r>
    </w:p>
    <w:p w14:paraId="7CAE8699" w14:textId="77777777" w:rsidR="00CE1FC9" w:rsidRDefault="00CE1FC9">
      <w:pPr>
        <w:rPr>
          <w:rFonts w:ascii="Times New Roman" w:eastAsia="Times New Roman" w:hAnsi="Times New Roman" w:cs="Times New Roman"/>
        </w:rPr>
      </w:pPr>
    </w:p>
    <w:p w14:paraId="7CAE869A" w14:textId="77777777" w:rsidR="00CE1FC9" w:rsidRDefault="00DF6D8C">
      <w:pPr>
        <w:ind w:firstLine="643"/>
        <w:outlineLvl w:val="0"/>
        <w:rPr>
          <w:rFonts w:ascii="Times New Roman" w:eastAsia="Times New Roman" w:hAnsi="Times New Roman" w:cs="Times New Roman"/>
          <w:b/>
          <w:bCs/>
          <w:sz w:val="32"/>
          <w:szCs w:val="32"/>
        </w:rPr>
      </w:pPr>
      <w:r>
        <w:rPr>
          <w:rFonts w:ascii="Times New Roman" w:hAnsi="Times New Roman"/>
          <w:b/>
          <w:bCs/>
          <w:sz w:val="32"/>
          <w:szCs w:val="32"/>
        </w:rPr>
        <w:lastRenderedPageBreak/>
        <w:t>I. Title of the Competition</w:t>
      </w:r>
    </w:p>
    <w:p w14:paraId="7CAE869B" w14:textId="77777777" w:rsidR="00CE1FC9" w:rsidRDefault="00DF6D8C">
      <w:pPr>
        <w:ind w:left="638"/>
        <w:rPr>
          <w:rFonts w:ascii="Times New Roman" w:eastAsia="Times New Roman" w:hAnsi="Times New Roman" w:cs="Times New Roman"/>
          <w:sz w:val="32"/>
          <w:szCs w:val="32"/>
        </w:rPr>
      </w:pPr>
      <w:r>
        <w:rPr>
          <w:rFonts w:ascii="Times New Roman" w:hAnsi="Times New Roman"/>
          <w:sz w:val="32"/>
          <w:szCs w:val="32"/>
        </w:rPr>
        <w:t>China Innovation and Entrepreneurship Competition for Ove</w:t>
      </w:r>
      <w:r>
        <w:rPr>
          <w:rFonts w:ascii="Times New Roman" w:hAnsi="Times New Roman"/>
          <w:sz w:val="32"/>
          <w:szCs w:val="32"/>
        </w:rPr>
        <w:t>r</w:t>
      </w:r>
      <w:r>
        <w:rPr>
          <w:rFonts w:ascii="Times New Roman" w:hAnsi="Times New Roman"/>
          <w:sz w:val="32"/>
          <w:szCs w:val="32"/>
        </w:rPr>
        <w:t>seas Talents</w:t>
      </w:r>
    </w:p>
    <w:p w14:paraId="7CAE869C" w14:textId="77777777" w:rsidR="00CE1FC9" w:rsidRDefault="00CE1FC9">
      <w:pPr>
        <w:ind w:left="638"/>
        <w:rPr>
          <w:rFonts w:ascii="Times New Roman" w:eastAsia="Times New Roman" w:hAnsi="Times New Roman" w:cs="Times New Roman"/>
          <w:sz w:val="32"/>
          <w:szCs w:val="32"/>
        </w:rPr>
      </w:pPr>
    </w:p>
    <w:p w14:paraId="7CAE869D" w14:textId="77777777" w:rsidR="00CE1FC9" w:rsidRDefault="00DF6D8C">
      <w:pPr>
        <w:ind w:firstLine="643"/>
        <w:outlineLvl w:val="0"/>
        <w:rPr>
          <w:rFonts w:ascii="Times New Roman" w:eastAsia="Times New Roman" w:hAnsi="Times New Roman" w:cs="Times New Roman"/>
          <w:b/>
          <w:bCs/>
          <w:sz w:val="32"/>
          <w:szCs w:val="32"/>
        </w:rPr>
      </w:pPr>
      <w:r>
        <w:rPr>
          <w:rFonts w:ascii="Times New Roman" w:hAnsi="Times New Roman"/>
          <w:b/>
          <w:bCs/>
          <w:sz w:val="32"/>
          <w:szCs w:val="32"/>
        </w:rPr>
        <w:t>II. Time and Venue</w:t>
      </w:r>
    </w:p>
    <w:p w14:paraId="7CAE869E" w14:textId="77777777" w:rsidR="00CE1FC9" w:rsidRDefault="00DF6D8C">
      <w:pPr>
        <w:ind w:left="582"/>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b/>
      </w:r>
      <w:r>
        <w:rPr>
          <w:rFonts w:ascii="Times New Roman" w:hAnsi="Times New Roman"/>
          <w:sz w:val="32"/>
          <w:szCs w:val="32"/>
        </w:rPr>
        <w:t xml:space="preserve">Primary: January – May, 2018. </w:t>
      </w:r>
    </w:p>
    <w:p w14:paraId="7CAE869F" w14:textId="77777777" w:rsidR="00CE1FC9" w:rsidRDefault="00DF6D8C">
      <w:pPr>
        <w:ind w:left="582"/>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hAnsi="Times New Roman"/>
          <w:sz w:val="32"/>
          <w:szCs w:val="32"/>
        </w:rPr>
        <w:t>Final: 24 - 27 May, 2018.</w:t>
      </w:r>
    </w:p>
    <w:p w14:paraId="7CAE86A0" w14:textId="77777777" w:rsidR="00CE1FC9" w:rsidRDefault="00DF6D8C">
      <w:pPr>
        <w:ind w:firstLine="640"/>
        <w:rPr>
          <w:rFonts w:ascii="Times New Roman" w:eastAsia="Times New Roman" w:hAnsi="Times New Roman" w:cs="Times New Roman"/>
          <w:sz w:val="32"/>
          <w:szCs w:val="32"/>
          <w:u w:color="F6BE98"/>
        </w:rPr>
      </w:pPr>
      <w:r>
        <w:rPr>
          <w:rFonts w:ascii="Times New Roman" w:eastAsia="Times New Roman" w:hAnsi="Times New Roman" w:cs="Times New Roman"/>
          <w:sz w:val="32"/>
          <w:szCs w:val="32"/>
        </w:rPr>
        <w:tab/>
      </w:r>
      <w:r>
        <w:rPr>
          <w:rFonts w:ascii="Times New Roman" w:hAnsi="Times New Roman"/>
          <w:sz w:val="32"/>
          <w:szCs w:val="32"/>
          <w:u w:color="F6BE98"/>
        </w:rPr>
        <w:t xml:space="preserve">Venue for the </w:t>
      </w:r>
      <w:r>
        <w:rPr>
          <w:rFonts w:ascii="Times New Roman" w:hAnsi="Times New Roman"/>
          <w:i/>
          <w:iCs/>
          <w:sz w:val="32"/>
          <w:szCs w:val="32"/>
          <w:u w:color="F6BE98"/>
        </w:rPr>
        <w:t>Primary</w:t>
      </w:r>
      <w:r>
        <w:rPr>
          <w:rFonts w:ascii="Times New Roman" w:hAnsi="Times New Roman"/>
          <w:sz w:val="32"/>
          <w:szCs w:val="32"/>
          <w:u w:color="F6BE98"/>
        </w:rPr>
        <w:t>: Online</w:t>
      </w:r>
    </w:p>
    <w:p w14:paraId="7CAE86A1" w14:textId="77777777" w:rsidR="00CE1FC9" w:rsidRDefault="00DF6D8C">
      <w:pPr>
        <w:ind w:firstLine="640"/>
        <w:rPr>
          <w:rFonts w:ascii="Times New Roman" w:eastAsia="Times New Roman" w:hAnsi="Times New Roman" w:cs="Times New Roman"/>
          <w:sz w:val="32"/>
          <w:szCs w:val="32"/>
        </w:rPr>
      </w:pPr>
      <w:r>
        <w:rPr>
          <w:rFonts w:ascii="Times New Roman" w:eastAsia="Times New Roman" w:hAnsi="Times New Roman" w:cs="Times New Roman"/>
          <w:sz w:val="32"/>
          <w:szCs w:val="32"/>
          <w:u w:color="F6BE98"/>
        </w:rPr>
        <w:tab/>
      </w:r>
      <w:r>
        <w:rPr>
          <w:rFonts w:ascii="Times New Roman" w:hAnsi="Times New Roman"/>
          <w:sz w:val="32"/>
          <w:szCs w:val="32"/>
        </w:rPr>
        <w:t xml:space="preserve">Venue for the </w:t>
      </w:r>
      <w:r>
        <w:rPr>
          <w:rFonts w:ascii="Times New Roman" w:hAnsi="Times New Roman"/>
          <w:i/>
          <w:iCs/>
          <w:sz w:val="32"/>
          <w:szCs w:val="32"/>
        </w:rPr>
        <w:t>Final</w:t>
      </w:r>
      <w:r>
        <w:rPr>
          <w:rFonts w:ascii="Times New Roman" w:hAnsi="Times New Roman"/>
          <w:sz w:val="32"/>
          <w:szCs w:val="32"/>
        </w:rPr>
        <w:t>: Hangzhou, China</w:t>
      </w:r>
    </w:p>
    <w:p w14:paraId="7CAE86A2" w14:textId="77777777" w:rsidR="00CE1FC9" w:rsidRDefault="00CE1FC9">
      <w:pPr>
        <w:ind w:firstLine="640"/>
        <w:rPr>
          <w:rFonts w:ascii="Times New Roman" w:eastAsia="Times New Roman" w:hAnsi="Times New Roman" w:cs="Times New Roman"/>
          <w:sz w:val="32"/>
          <w:szCs w:val="32"/>
        </w:rPr>
      </w:pPr>
    </w:p>
    <w:p w14:paraId="7CAE86A3" w14:textId="77777777" w:rsidR="00CE1FC9" w:rsidRDefault="00DF6D8C">
      <w:pPr>
        <w:ind w:firstLine="643"/>
        <w:outlineLvl w:val="0"/>
        <w:rPr>
          <w:rFonts w:ascii="Times New Roman" w:eastAsia="Times New Roman" w:hAnsi="Times New Roman" w:cs="Times New Roman"/>
          <w:b/>
          <w:bCs/>
          <w:sz w:val="32"/>
          <w:szCs w:val="32"/>
        </w:rPr>
      </w:pPr>
      <w:r>
        <w:rPr>
          <w:rFonts w:ascii="Times New Roman" w:hAnsi="Times New Roman"/>
          <w:b/>
          <w:bCs/>
          <w:sz w:val="32"/>
          <w:szCs w:val="32"/>
        </w:rPr>
        <w:t>III. Hosts and Organizers</w:t>
      </w:r>
    </w:p>
    <w:p w14:paraId="7CAE86A4" w14:textId="77777777" w:rsidR="00CE1FC9" w:rsidRDefault="00DF6D8C">
      <w:pPr>
        <w:ind w:firstLine="643"/>
        <w:outlineLvl w:val="0"/>
        <w:rPr>
          <w:rFonts w:ascii="Times New Roman" w:eastAsia="Times New Roman" w:hAnsi="Times New Roman" w:cs="Times New Roman"/>
          <w:sz w:val="32"/>
          <w:szCs w:val="32"/>
        </w:rPr>
      </w:pPr>
      <w:r>
        <w:rPr>
          <w:rFonts w:ascii="Times New Roman" w:hAnsi="Times New Roman"/>
          <w:b/>
          <w:bCs/>
          <w:sz w:val="32"/>
          <w:szCs w:val="32"/>
        </w:rPr>
        <w:t>Host:</w:t>
      </w:r>
    </w:p>
    <w:p w14:paraId="7CAE86A5"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China Association for Science and Technology (CAST)</w:t>
      </w:r>
    </w:p>
    <w:p w14:paraId="7CAE86A6"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People’s Government of Zhejiang Province</w:t>
      </w:r>
    </w:p>
    <w:p w14:paraId="7CAE86A7"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b/>
          <w:bCs/>
          <w:sz w:val="32"/>
          <w:szCs w:val="32"/>
        </w:rPr>
        <w:t>Organizers:</w:t>
      </w:r>
      <w:r>
        <w:rPr>
          <w:rFonts w:ascii="Times New Roman" w:hAnsi="Times New Roman"/>
          <w:sz w:val="32"/>
          <w:szCs w:val="32"/>
        </w:rPr>
        <w:t xml:space="preserve"> </w:t>
      </w:r>
    </w:p>
    <w:p w14:paraId="7CAE86A8"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Zhejiang Association for Science and Technology</w:t>
      </w:r>
    </w:p>
    <w:p w14:paraId="7CAE86A9"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 xml:space="preserve">Hangzhou </w:t>
      </w:r>
      <w:proofErr w:type="spellStart"/>
      <w:r>
        <w:rPr>
          <w:rFonts w:ascii="Times New Roman" w:hAnsi="Times New Roman"/>
          <w:sz w:val="32"/>
          <w:szCs w:val="32"/>
        </w:rPr>
        <w:t>Yuhang</w:t>
      </w:r>
      <w:proofErr w:type="spellEnd"/>
      <w:r>
        <w:rPr>
          <w:rFonts w:ascii="Times New Roman" w:hAnsi="Times New Roman"/>
          <w:sz w:val="32"/>
          <w:szCs w:val="32"/>
        </w:rPr>
        <w:t xml:space="preserve"> District People’s Government</w:t>
      </w:r>
    </w:p>
    <w:p w14:paraId="7CAE86AA"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 xml:space="preserve">Overseas Chinese </w:t>
      </w:r>
      <w:r>
        <w:rPr>
          <w:rFonts w:ascii="Times New Roman" w:hAnsi="Times New Roman"/>
          <w:sz w:val="32"/>
          <w:szCs w:val="32"/>
          <w:u w:color="365B9C"/>
        </w:rPr>
        <w:t>Entrepreneur</w:t>
      </w:r>
      <w:r>
        <w:rPr>
          <w:rFonts w:ascii="Times New Roman" w:hAnsi="Times New Roman"/>
          <w:sz w:val="32"/>
          <w:szCs w:val="32"/>
          <w:u w:color="525252"/>
        </w:rPr>
        <w:t>s</w:t>
      </w:r>
      <w:r>
        <w:rPr>
          <w:rFonts w:ascii="Times New Roman" w:hAnsi="Times New Roman"/>
          <w:sz w:val="32"/>
          <w:szCs w:val="32"/>
          <w:u w:color="365B9C"/>
        </w:rPr>
        <w:t xml:space="preserve"> </w:t>
      </w:r>
      <w:r>
        <w:rPr>
          <w:rFonts w:ascii="Times New Roman" w:hAnsi="Times New Roman"/>
          <w:sz w:val="32"/>
          <w:szCs w:val="32"/>
        </w:rPr>
        <w:t>Alliance (</w:t>
      </w:r>
      <w:proofErr w:type="spellStart"/>
      <w:r>
        <w:rPr>
          <w:rFonts w:ascii="Times New Roman" w:hAnsi="Times New Roman"/>
          <w:sz w:val="32"/>
          <w:szCs w:val="32"/>
        </w:rPr>
        <w:t>OCEAn</w:t>
      </w:r>
      <w:proofErr w:type="spellEnd"/>
      <w:r>
        <w:rPr>
          <w:rFonts w:ascii="Times New Roman" w:hAnsi="Times New Roman"/>
          <w:sz w:val="32"/>
          <w:szCs w:val="32"/>
        </w:rPr>
        <w:t>)</w:t>
      </w:r>
    </w:p>
    <w:p w14:paraId="7CAE86AB" w14:textId="101E61BD" w:rsidR="00CE1FC9" w:rsidRDefault="00DF6D8C">
      <w:pPr>
        <w:ind w:left="640" w:firstLine="2"/>
        <w:rPr>
          <w:rFonts w:ascii="Times New Roman" w:hAnsi="Times New Roman"/>
          <w:sz w:val="32"/>
          <w:szCs w:val="32"/>
        </w:rPr>
      </w:pPr>
      <w:r>
        <w:rPr>
          <w:rFonts w:ascii="Times New Roman" w:hAnsi="Times New Roman"/>
          <w:b/>
          <w:bCs/>
          <w:sz w:val="32"/>
          <w:szCs w:val="32"/>
        </w:rPr>
        <w:t>Co-organizers:</w:t>
      </w:r>
      <w:r>
        <w:rPr>
          <w:rFonts w:ascii="Times New Roman" w:hAnsi="Times New Roman"/>
          <w:sz w:val="32"/>
          <w:szCs w:val="32"/>
        </w:rPr>
        <w:t xml:space="preserve"> </w:t>
      </w:r>
    </w:p>
    <w:p w14:paraId="78985425" w14:textId="44483177" w:rsidR="0057642A" w:rsidRDefault="0057642A">
      <w:pPr>
        <w:ind w:left="640" w:firstLine="2"/>
        <w:rPr>
          <w:rFonts w:ascii="Times New Roman" w:eastAsia="Times New Roman" w:hAnsi="Times New Roman" w:cs="Times New Roman"/>
          <w:sz w:val="32"/>
          <w:szCs w:val="32"/>
        </w:rPr>
      </w:pPr>
      <w:r>
        <w:rPr>
          <w:rFonts w:ascii="Times New Roman" w:eastAsia="Times New Roman" w:hAnsi="Times New Roman" w:cs="Times New Roman"/>
          <w:sz w:val="32"/>
          <w:szCs w:val="32"/>
        </w:rPr>
        <w:t>Belgian-Chinese Chamber of Commerce (BCECC)</w:t>
      </w:r>
    </w:p>
    <w:p w14:paraId="7CAE86AC"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 xml:space="preserve">Hangzhou </w:t>
      </w:r>
      <w:proofErr w:type="spellStart"/>
      <w:r>
        <w:rPr>
          <w:rFonts w:ascii="Times New Roman" w:hAnsi="Times New Roman"/>
          <w:sz w:val="32"/>
          <w:szCs w:val="32"/>
        </w:rPr>
        <w:t>Yuhang</w:t>
      </w:r>
      <w:proofErr w:type="spellEnd"/>
      <w:r>
        <w:rPr>
          <w:rFonts w:ascii="Times New Roman" w:hAnsi="Times New Roman"/>
          <w:sz w:val="32"/>
          <w:szCs w:val="32"/>
        </w:rPr>
        <w:t xml:space="preserve"> District Association for Science and Tec</w:t>
      </w:r>
      <w:r>
        <w:rPr>
          <w:rFonts w:ascii="Times New Roman" w:hAnsi="Times New Roman"/>
          <w:sz w:val="32"/>
          <w:szCs w:val="32"/>
        </w:rPr>
        <w:t>h</w:t>
      </w:r>
      <w:r>
        <w:rPr>
          <w:rFonts w:ascii="Times New Roman" w:hAnsi="Times New Roman"/>
          <w:sz w:val="32"/>
          <w:szCs w:val="32"/>
        </w:rPr>
        <w:t>nology</w:t>
      </w:r>
    </w:p>
    <w:p w14:paraId="7CAE86AD"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Management Committee of Hangzhou Future Tech City (Ove</w:t>
      </w:r>
      <w:r>
        <w:rPr>
          <w:rFonts w:ascii="Times New Roman" w:hAnsi="Times New Roman"/>
          <w:sz w:val="32"/>
          <w:szCs w:val="32"/>
        </w:rPr>
        <w:t>r</w:t>
      </w:r>
      <w:r>
        <w:rPr>
          <w:rFonts w:ascii="Times New Roman" w:hAnsi="Times New Roman"/>
          <w:sz w:val="32"/>
          <w:szCs w:val="32"/>
        </w:rPr>
        <w:t>seas Talents Innovation Park)</w:t>
      </w:r>
    </w:p>
    <w:p w14:paraId="7CAE86AE"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 xml:space="preserve">Management Committee of Hangzhou </w:t>
      </w:r>
      <w:proofErr w:type="spellStart"/>
      <w:r>
        <w:rPr>
          <w:rFonts w:ascii="Times New Roman" w:hAnsi="Times New Roman"/>
          <w:sz w:val="32"/>
          <w:szCs w:val="32"/>
        </w:rPr>
        <w:t>Yuhang</w:t>
      </w:r>
      <w:proofErr w:type="spellEnd"/>
      <w:r>
        <w:rPr>
          <w:rFonts w:ascii="Times New Roman" w:hAnsi="Times New Roman"/>
          <w:sz w:val="32"/>
          <w:szCs w:val="32"/>
        </w:rPr>
        <w:t xml:space="preserve"> Economic and Technological Development Zone (</w:t>
      </w:r>
      <w:proofErr w:type="spellStart"/>
      <w:r>
        <w:rPr>
          <w:rFonts w:ascii="Times New Roman" w:hAnsi="Times New Roman"/>
          <w:sz w:val="32"/>
          <w:szCs w:val="32"/>
        </w:rPr>
        <w:t>Qianjiang</w:t>
      </w:r>
      <w:proofErr w:type="spellEnd"/>
      <w:r>
        <w:rPr>
          <w:rFonts w:ascii="Times New Roman" w:hAnsi="Times New Roman"/>
          <w:sz w:val="32"/>
          <w:szCs w:val="32"/>
        </w:rPr>
        <w:t xml:space="preserve"> Economic Deve</w:t>
      </w:r>
      <w:r>
        <w:rPr>
          <w:rFonts w:ascii="Times New Roman" w:hAnsi="Times New Roman"/>
          <w:sz w:val="32"/>
          <w:szCs w:val="32"/>
        </w:rPr>
        <w:t>l</w:t>
      </w:r>
      <w:r>
        <w:rPr>
          <w:rFonts w:ascii="Times New Roman" w:hAnsi="Times New Roman"/>
          <w:sz w:val="32"/>
          <w:szCs w:val="32"/>
        </w:rPr>
        <w:t>opment Zone)</w:t>
      </w:r>
    </w:p>
    <w:p w14:paraId="7CAE86AF"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 xml:space="preserve">Management Committee of Hangzhou </w:t>
      </w:r>
      <w:proofErr w:type="spellStart"/>
      <w:r>
        <w:rPr>
          <w:rFonts w:ascii="Times New Roman" w:hAnsi="Times New Roman"/>
          <w:sz w:val="32"/>
          <w:szCs w:val="32"/>
        </w:rPr>
        <w:t>Linping</w:t>
      </w:r>
      <w:proofErr w:type="spellEnd"/>
      <w:r>
        <w:rPr>
          <w:rFonts w:ascii="Times New Roman" w:hAnsi="Times New Roman"/>
          <w:sz w:val="32"/>
          <w:szCs w:val="32"/>
        </w:rPr>
        <w:t xml:space="preserve"> New City D</w:t>
      </w:r>
      <w:r>
        <w:rPr>
          <w:rFonts w:ascii="Times New Roman" w:hAnsi="Times New Roman"/>
          <w:sz w:val="32"/>
          <w:szCs w:val="32"/>
        </w:rPr>
        <w:t>e</w:t>
      </w:r>
      <w:r>
        <w:rPr>
          <w:rFonts w:ascii="Times New Roman" w:hAnsi="Times New Roman"/>
          <w:sz w:val="32"/>
          <w:szCs w:val="32"/>
        </w:rPr>
        <w:t>velopment and Construction</w:t>
      </w:r>
    </w:p>
    <w:p w14:paraId="7CAE86B0"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National (Hangzhou) Offshore Innovation and Entrepreneu</w:t>
      </w:r>
      <w:r>
        <w:rPr>
          <w:rFonts w:ascii="Times New Roman" w:hAnsi="Times New Roman"/>
          <w:sz w:val="32"/>
          <w:szCs w:val="32"/>
        </w:rPr>
        <w:t>r</w:t>
      </w:r>
      <w:r>
        <w:rPr>
          <w:rFonts w:ascii="Times New Roman" w:hAnsi="Times New Roman"/>
          <w:sz w:val="32"/>
          <w:szCs w:val="32"/>
        </w:rPr>
        <w:t>ship Base for Overseas Talents</w:t>
      </w:r>
    </w:p>
    <w:p w14:paraId="7CAE86B1" w14:textId="77777777" w:rsidR="00CE1FC9" w:rsidRDefault="00DF6D8C">
      <w:pPr>
        <w:ind w:left="640" w:firstLine="2"/>
        <w:rPr>
          <w:rFonts w:ascii="Times New Roman" w:eastAsia="Times New Roman" w:hAnsi="Times New Roman" w:cs="Times New Roman"/>
          <w:sz w:val="32"/>
          <w:szCs w:val="32"/>
        </w:rPr>
      </w:pPr>
      <w:r>
        <w:rPr>
          <w:rFonts w:ascii="Times New Roman" w:hAnsi="Times New Roman"/>
          <w:sz w:val="32"/>
          <w:szCs w:val="32"/>
        </w:rPr>
        <w:t>National (Ningbo) Offshore Innovation and Entrepreneurship Base for Overseas Talents</w:t>
      </w:r>
    </w:p>
    <w:p w14:paraId="7CAE86B2" w14:textId="7995BDCB" w:rsidR="00CE1FC9" w:rsidRDefault="00DF6D8C">
      <w:pPr>
        <w:ind w:left="640" w:firstLine="2"/>
        <w:rPr>
          <w:rFonts w:ascii="Times New Roman" w:hAnsi="Times New Roman"/>
          <w:sz w:val="32"/>
          <w:szCs w:val="32"/>
        </w:rPr>
      </w:pPr>
      <w:r>
        <w:rPr>
          <w:rFonts w:ascii="Times New Roman" w:hAnsi="Times New Roman"/>
          <w:sz w:val="32"/>
          <w:szCs w:val="32"/>
        </w:rPr>
        <w:t xml:space="preserve">CAST HOME Program Zhejiang Operating Bases (Hangzhou, Ningbo, Shaoxing, Taizhou </w:t>
      </w:r>
      <w:proofErr w:type="spellStart"/>
      <w:r>
        <w:rPr>
          <w:rFonts w:ascii="Times New Roman" w:hAnsi="Times New Roman"/>
          <w:sz w:val="32"/>
          <w:szCs w:val="32"/>
        </w:rPr>
        <w:t>Jiaojiang</w:t>
      </w:r>
      <w:proofErr w:type="spellEnd"/>
      <w:r>
        <w:rPr>
          <w:rFonts w:ascii="Times New Roman" w:hAnsi="Times New Roman"/>
          <w:sz w:val="32"/>
          <w:szCs w:val="32"/>
        </w:rPr>
        <w:t xml:space="preserve"> District, </w:t>
      </w:r>
      <w:proofErr w:type="spellStart"/>
      <w:r>
        <w:rPr>
          <w:rFonts w:ascii="Times New Roman" w:hAnsi="Times New Roman"/>
          <w:sz w:val="32"/>
          <w:szCs w:val="32"/>
        </w:rPr>
        <w:t>Jiaxing</w:t>
      </w:r>
      <w:proofErr w:type="spellEnd"/>
      <w:r>
        <w:rPr>
          <w:rFonts w:ascii="Times New Roman" w:hAnsi="Times New Roman"/>
          <w:sz w:val="32"/>
          <w:szCs w:val="32"/>
        </w:rPr>
        <w:t xml:space="preserve"> of Yan</w:t>
      </w:r>
      <w:r>
        <w:rPr>
          <w:rFonts w:ascii="Times New Roman" w:hAnsi="Times New Roman"/>
          <w:sz w:val="32"/>
          <w:szCs w:val="32"/>
        </w:rPr>
        <w:t>g</w:t>
      </w:r>
      <w:r>
        <w:rPr>
          <w:rFonts w:ascii="Times New Roman" w:hAnsi="Times New Roman"/>
          <w:sz w:val="32"/>
          <w:szCs w:val="32"/>
        </w:rPr>
        <w:t xml:space="preserve">tze River Delta, Wenzhou and </w:t>
      </w:r>
      <w:proofErr w:type="spellStart"/>
      <w:r>
        <w:rPr>
          <w:rFonts w:ascii="Times New Roman" w:hAnsi="Times New Roman"/>
          <w:sz w:val="32"/>
          <w:szCs w:val="32"/>
        </w:rPr>
        <w:t>Huzhou</w:t>
      </w:r>
      <w:proofErr w:type="spellEnd"/>
      <w:r>
        <w:rPr>
          <w:rFonts w:ascii="Times New Roman" w:hAnsi="Times New Roman"/>
          <w:sz w:val="32"/>
          <w:szCs w:val="32"/>
        </w:rPr>
        <w:t>)</w:t>
      </w:r>
    </w:p>
    <w:p w14:paraId="009F20A4" w14:textId="090EF438" w:rsidR="002F4A51" w:rsidRDefault="002F4A51">
      <w:pPr>
        <w:ind w:left="640" w:firstLine="2"/>
        <w:rPr>
          <w:rFonts w:ascii="Times New Roman" w:eastAsia="Times New Roman" w:hAnsi="Times New Roman" w:cs="Times New Roman"/>
          <w:sz w:val="32"/>
          <w:szCs w:val="32"/>
        </w:rPr>
      </w:pPr>
      <w:r w:rsidRPr="002F4A51">
        <w:rPr>
          <w:rFonts w:ascii="Times New Roman" w:eastAsia="Times New Roman" w:hAnsi="Times New Roman" w:cs="Times New Roman"/>
          <w:sz w:val="32"/>
          <w:szCs w:val="32"/>
        </w:rPr>
        <w:t>Association of Chinese-European Innovation and Entrepreneu</w:t>
      </w:r>
      <w:r w:rsidRPr="002F4A51">
        <w:rPr>
          <w:rFonts w:ascii="Times New Roman" w:eastAsia="Times New Roman" w:hAnsi="Times New Roman" w:cs="Times New Roman"/>
          <w:sz w:val="32"/>
          <w:szCs w:val="32"/>
        </w:rPr>
        <w:t>r</w:t>
      </w:r>
      <w:r w:rsidRPr="002F4A51">
        <w:rPr>
          <w:rFonts w:ascii="Times New Roman" w:eastAsia="Times New Roman" w:hAnsi="Times New Roman" w:cs="Times New Roman"/>
          <w:sz w:val="32"/>
          <w:szCs w:val="32"/>
        </w:rPr>
        <w:lastRenderedPageBreak/>
        <w:t>ship (ACEIE)</w:t>
      </w:r>
    </w:p>
    <w:p w14:paraId="7CAE86B3" w14:textId="77777777" w:rsidR="00CE1FC9" w:rsidRDefault="00CE1FC9">
      <w:pPr>
        <w:ind w:left="640" w:firstLine="2"/>
        <w:rPr>
          <w:rFonts w:ascii="Times New Roman" w:eastAsia="Times New Roman" w:hAnsi="Times New Roman" w:cs="Times New Roman"/>
          <w:sz w:val="32"/>
          <w:szCs w:val="32"/>
        </w:rPr>
      </w:pPr>
    </w:p>
    <w:p w14:paraId="7CAE86B4" w14:textId="77777777" w:rsidR="00CE1FC9" w:rsidRDefault="00DF6D8C">
      <w:pPr>
        <w:ind w:firstLine="643"/>
        <w:outlineLvl w:val="0"/>
        <w:rPr>
          <w:rFonts w:ascii="Times New Roman" w:eastAsia="Times New Roman" w:hAnsi="Times New Roman" w:cs="Times New Roman"/>
          <w:b/>
          <w:bCs/>
          <w:sz w:val="32"/>
          <w:szCs w:val="32"/>
        </w:rPr>
      </w:pPr>
      <w:r>
        <w:rPr>
          <w:rFonts w:ascii="Times New Roman" w:hAnsi="Times New Roman"/>
          <w:b/>
          <w:bCs/>
          <w:sz w:val="32"/>
          <w:szCs w:val="32"/>
        </w:rPr>
        <w:t>IV. Specified Interests of the Competition</w:t>
      </w:r>
    </w:p>
    <w:p w14:paraId="7CAE86B5" w14:textId="77777777" w:rsidR="00CE1FC9" w:rsidRDefault="00DF6D8C">
      <w:pPr>
        <w:ind w:firstLine="640"/>
        <w:rPr>
          <w:rFonts w:ascii="Times New Roman" w:eastAsia="Times New Roman" w:hAnsi="Times New Roman" w:cs="Times New Roman"/>
          <w:sz w:val="32"/>
          <w:szCs w:val="32"/>
        </w:rPr>
      </w:pPr>
      <w:r>
        <w:rPr>
          <w:rFonts w:ascii="Times New Roman" w:hAnsi="Times New Roman"/>
          <w:sz w:val="32"/>
          <w:szCs w:val="32"/>
        </w:rPr>
        <w:t>The Competition has wishfully put the following fields of i</w:t>
      </w:r>
      <w:r>
        <w:rPr>
          <w:rFonts w:ascii="Times New Roman" w:hAnsi="Times New Roman"/>
          <w:sz w:val="32"/>
          <w:szCs w:val="32"/>
        </w:rPr>
        <w:t>n</w:t>
      </w:r>
      <w:r>
        <w:rPr>
          <w:rFonts w:ascii="Times New Roman" w:hAnsi="Times New Roman"/>
          <w:sz w:val="32"/>
          <w:szCs w:val="32"/>
        </w:rPr>
        <w:t>terests up for grabs of its overall prizes:</w:t>
      </w:r>
    </w:p>
    <w:p w14:paraId="7CAE86B6" w14:textId="77777777" w:rsidR="00CE1FC9" w:rsidRDefault="00DF6D8C">
      <w:pPr>
        <w:pStyle w:val="Paragraphedeliste"/>
        <w:ind w:left="640" w:firstLine="0"/>
        <w:rPr>
          <w:rFonts w:ascii="Times New Roman" w:eastAsia="Times New Roman" w:hAnsi="Times New Roman" w:cs="Times New Roman"/>
          <w:sz w:val="32"/>
          <w:szCs w:val="32"/>
        </w:rPr>
      </w:pPr>
      <w:r>
        <w:rPr>
          <w:rFonts w:ascii="Times New Roman" w:hAnsi="Times New Roman"/>
          <w:b/>
          <w:bCs/>
          <w:sz w:val="32"/>
          <w:szCs w:val="32"/>
        </w:rPr>
        <w:t xml:space="preserve">1. Artificial Intelligence: </w:t>
      </w:r>
      <w:r>
        <w:rPr>
          <w:rFonts w:ascii="Times New Roman" w:hAnsi="Times New Roman"/>
          <w:sz w:val="32"/>
          <w:szCs w:val="32"/>
        </w:rPr>
        <w:t>sensors and technologies, intelligent control systems, smart home systems, robotics and applications, industrial internet systems and applications and related tec</w:t>
      </w:r>
      <w:r>
        <w:rPr>
          <w:rFonts w:ascii="Times New Roman" w:hAnsi="Times New Roman"/>
          <w:sz w:val="32"/>
          <w:szCs w:val="32"/>
        </w:rPr>
        <w:t>h</w:t>
      </w:r>
      <w:r>
        <w:rPr>
          <w:rFonts w:ascii="Times New Roman" w:hAnsi="Times New Roman"/>
          <w:sz w:val="32"/>
          <w:szCs w:val="32"/>
        </w:rPr>
        <w:t xml:space="preserve">nologies. </w:t>
      </w:r>
    </w:p>
    <w:p w14:paraId="7CAE86B7" w14:textId="77777777" w:rsidR="00CE1FC9" w:rsidRDefault="00DF6D8C">
      <w:pPr>
        <w:pStyle w:val="Paragraphedeliste"/>
        <w:ind w:left="640" w:firstLine="0"/>
        <w:rPr>
          <w:rFonts w:ascii="Times New Roman" w:eastAsia="Times New Roman" w:hAnsi="Times New Roman" w:cs="Times New Roman"/>
          <w:sz w:val="32"/>
          <w:szCs w:val="32"/>
        </w:rPr>
      </w:pPr>
      <w:r>
        <w:rPr>
          <w:rFonts w:ascii="Times New Roman" w:hAnsi="Times New Roman"/>
          <w:b/>
          <w:bCs/>
          <w:sz w:val="32"/>
          <w:szCs w:val="32"/>
        </w:rPr>
        <w:t xml:space="preserve">2. Macro-Health Industry: </w:t>
      </w:r>
      <w:r>
        <w:rPr>
          <w:rFonts w:ascii="Times New Roman" w:hAnsi="Times New Roman"/>
          <w:sz w:val="32"/>
          <w:szCs w:val="32"/>
        </w:rPr>
        <w:t>biological medics and pharmace</w:t>
      </w:r>
      <w:r>
        <w:rPr>
          <w:rFonts w:ascii="Times New Roman" w:hAnsi="Times New Roman"/>
          <w:sz w:val="32"/>
          <w:szCs w:val="32"/>
        </w:rPr>
        <w:t>u</w:t>
      </w:r>
      <w:r>
        <w:rPr>
          <w:rFonts w:ascii="Times New Roman" w:hAnsi="Times New Roman"/>
          <w:sz w:val="32"/>
          <w:szCs w:val="32"/>
        </w:rPr>
        <w:t>ticals, medical devices and systems, smart healthcare and health management systems, and related sciences and technologies.</w:t>
      </w:r>
    </w:p>
    <w:p w14:paraId="7CAE86B8" w14:textId="77777777" w:rsidR="00CE1FC9" w:rsidRDefault="00DF6D8C">
      <w:pPr>
        <w:pStyle w:val="Paragraphedeliste"/>
        <w:ind w:left="640" w:firstLine="0"/>
        <w:rPr>
          <w:rFonts w:ascii="Times New Roman" w:eastAsia="Times New Roman" w:hAnsi="Times New Roman" w:cs="Times New Roman"/>
          <w:sz w:val="32"/>
          <w:szCs w:val="32"/>
        </w:rPr>
      </w:pPr>
      <w:r>
        <w:rPr>
          <w:rFonts w:ascii="Times New Roman" w:hAnsi="Times New Roman"/>
          <w:b/>
          <w:bCs/>
          <w:sz w:val="32"/>
          <w:szCs w:val="32"/>
        </w:rPr>
        <w:t xml:space="preserve">3. Advanced Engineering-System Machineries: </w:t>
      </w:r>
      <w:r>
        <w:rPr>
          <w:rFonts w:ascii="Times New Roman" w:hAnsi="Times New Roman"/>
          <w:sz w:val="32"/>
          <w:szCs w:val="32"/>
        </w:rPr>
        <w:t>rail transit systems, smart manufacturing systems, electronic systems, equipment and instruments</w:t>
      </w:r>
      <w:proofErr w:type="gramStart"/>
      <w:r>
        <w:rPr>
          <w:rFonts w:ascii="Times New Roman" w:hAnsi="Times New Roman"/>
          <w:sz w:val="32"/>
          <w:szCs w:val="32"/>
        </w:rPr>
        <w:t>,  alternative</w:t>
      </w:r>
      <w:proofErr w:type="gramEnd"/>
      <w:r>
        <w:rPr>
          <w:rFonts w:ascii="Times New Roman" w:hAnsi="Times New Roman"/>
          <w:sz w:val="32"/>
          <w:szCs w:val="32"/>
        </w:rPr>
        <w:t xml:space="preserve"> energy technologies and services systems, new materials, advance automation sy</w:t>
      </w:r>
      <w:r>
        <w:rPr>
          <w:rFonts w:ascii="Times New Roman" w:hAnsi="Times New Roman"/>
          <w:sz w:val="32"/>
          <w:szCs w:val="32"/>
        </w:rPr>
        <w:t>s</w:t>
      </w:r>
      <w:r>
        <w:rPr>
          <w:rFonts w:ascii="Times New Roman" w:hAnsi="Times New Roman"/>
          <w:sz w:val="32"/>
          <w:szCs w:val="32"/>
        </w:rPr>
        <w:t xml:space="preserve">tems and instruments, and related science and technologies. </w:t>
      </w:r>
    </w:p>
    <w:p w14:paraId="7CAE86B9" w14:textId="77777777" w:rsidR="00CE1FC9" w:rsidRDefault="00CE1FC9">
      <w:pPr>
        <w:pStyle w:val="Paragraphedeliste"/>
        <w:ind w:left="640" w:firstLine="0"/>
        <w:rPr>
          <w:rFonts w:ascii="Times New Roman" w:eastAsia="Times New Roman" w:hAnsi="Times New Roman" w:cs="Times New Roman"/>
          <w:sz w:val="32"/>
          <w:szCs w:val="32"/>
        </w:rPr>
      </w:pPr>
    </w:p>
    <w:p w14:paraId="7CAE86BA" w14:textId="77777777" w:rsidR="00CE1FC9" w:rsidRDefault="00DF6D8C">
      <w:pPr>
        <w:ind w:firstLine="643"/>
        <w:rPr>
          <w:rFonts w:ascii="Times New Roman" w:eastAsia="Times New Roman" w:hAnsi="Times New Roman" w:cs="Times New Roman"/>
          <w:b/>
          <w:bCs/>
          <w:sz w:val="32"/>
          <w:szCs w:val="32"/>
        </w:rPr>
      </w:pPr>
      <w:r>
        <w:rPr>
          <w:rFonts w:ascii="Times New Roman" w:hAnsi="Times New Roman"/>
          <w:b/>
          <w:bCs/>
          <w:sz w:val="32"/>
          <w:szCs w:val="32"/>
        </w:rPr>
        <w:t>V. Requirements for Entry</w:t>
      </w:r>
    </w:p>
    <w:p w14:paraId="7CAE86BB" w14:textId="77777777" w:rsidR="00CE1FC9" w:rsidRDefault="00DF6D8C">
      <w:pPr>
        <w:ind w:left="638"/>
        <w:rPr>
          <w:rFonts w:ascii="Times New Roman" w:eastAsia="Times New Roman" w:hAnsi="Times New Roman" w:cs="Times New Roman"/>
          <w:sz w:val="32"/>
          <w:szCs w:val="32"/>
        </w:rPr>
      </w:pPr>
      <w:r>
        <w:rPr>
          <w:rFonts w:ascii="Times New Roman" w:hAnsi="Times New Roman"/>
          <w:sz w:val="32"/>
          <w:szCs w:val="32"/>
        </w:rPr>
        <w:t>This Competition is open to all overseas nationals who are i</w:t>
      </w:r>
      <w:r>
        <w:rPr>
          <w:rFonts w:ascii="Times New Roman" w:hAnsi="Times New Roman"/>
          <w:sz w:val="32"/>
          <w:szCs w:val="32"/>
        </w:rPr>
        <w:t>n</w:t>
      </w:r>
      <w:r>
        <w:rPr>
          <w:rFonts w:ascii="Times New Roman" w:hAnsi="Times New Roman"/>
          <w:sz w:val="32"/>
          <w:szCs w:val="32"/>
        </w:rPr>
        <w:t>novators, inventors and entrepreneurs. They may participate e</w:t>
      </w:r>
      <w:r>
        <w:rPr>
          <w:rFonts w:ascii="Times New Roman" w:hAnsi="Times New Roman"/>
          <w:sz w:val="32"/>
          <w:szCs w:val="32"/>
        </w:rPr>
        <w:t>i</w:t>
      </w:r>
      <w:r>
        <w:rPr>
          <w:rFonts w:ascii="Times New Roman" w:hAnsi="Times New Roman"/>
          <w:sz w:val="32"/>
          <w:szCs w:val="32"/>
        </w:rPr>
        <w:t>ther as individuals or teams, or as an enterprising entity should they qualify one of the following requisites:</w:t>
      </w:r>
    </w:p>
    <w:p w14:paraId="7CAE86BC" w14:textId="77777777" w:rsidR="00CE1FC9" w:rsidRDefault="00DF6D8C">
      <w:pPr>
        <w:ind w:left="638" w:firstLine="3"/>
        <w:rPr>
          <w:rFonts w:ascii="Times New Roman" w:eastAsia="Times New Roman" w:hAnsi="Times New Roman" w:cs="Times New Roman"/>
          <w:sz w:val="32"/>
          <w:szCs w:val="32"/>
        </w:rPr>
      </w:pPr>
      <w:r>
        <w:rPr>
          <w:rFonts w:ascii="Times New Roman" w:hAnsi="Times New Roman"/>
          <w:b/>
          <w:bCs/>
          <w:sz w:val="32"/>
          <w:szCs w:val="32"/>
        </w:rPr>
        <w:t>As Individuals and Teams:</w:t>
      </w:r>
      <w:r>
        <w:rPr>
          <w:rFonts w:ascii="Times New Roman" w:hAnsi="Times New Roman"/>
          <w:sz w:val="32"/>
          <w:szCs w:val="32"/>
        </w:rPr>
        <w:t xml:space="preserve"> While there is no rigid limits stipulated to the ages of the contestants as individuals or as team leaders to participate</w:t>
      </w:r>
      <w:r>
        <w:t xml:space="preserve"> </w:t>
      </w:r>
      <w:r>
        <w:rPr>
          <w:rFonts w:ascii="Times New Roman" w:hAnsi="Times New Roman"/>
          <w:sz w:val="32"/>
          <w:szCs w:val="32"/>
        </w:rPr>
        <w:t>in any of the designated fields of i</w:t>
      </w:r>
      <w:r>
        <w:rPr>
          <w:rFonts w:ascii="Times New Roman" w:hAnsi="Times New Roman"/>
          <w:sz w:val="32"/>
          <w:szCs w:val="32"/>
        </w:rPr>
        <w:t>n</w:t>
      </w:r>
      <w:r>
        <w:rPr>
          <w:rFonts w:ascii="Times New Roman" w:hAnsi="Times New Roman"/>
          <w:sz w:val="32"/>
          <w:szCs w:val="32"/>
        </w:rPr>
        <w:t>terests of the Competition, the contenders should at least hold one Master’s or above degrees from an overseas academic inst</w:t>
      </w:r>
      <w:r>
        <w:rPr>
          <w:rFonts w:ascii="Times New Roman" w:hAnsi="Times New Roman"/>
          <w:sz w:val="32"/>
          <w:szCs w:val="32"/>
        </w:rPr>
        <w:t>i</w:t>
      </w:r>
      <w:r>
        <w:rPr>
          <w:rFonts w:ascii="Times New Roman" w:hAnsi="Times New Roman"/>
          <w:sz w:val="32"/>
          <w:szCs w:val="32"/>
        </w:rPr>
        <w:t>tutions and, at the same time, own a mature piece of technology to make the intended entrepreneurship with a well thought-after business plan. The related technology can produce sufficient evidences to defend its claimed outstanding expertise in its re</w:t>
      </w:r>
      <w:r>
        <w:rPr>
          <w:rFonts w:ascii="Times New Roman" w:hAnsi="Times New Roman"/>
          <w:sz w:val="32"/>
          <w:szCs w:val="32"/>
        </w:rPr>
        <w:t>s</w:t>
      </w:r>
      <w:r>
        <w:rPr>
          <w:rFonts w:ascii="Times New Roman" w:hAnsi="Times New Roman"/>
          <w:sz w:val="32"/>
          <w:szCs w:val="32"/>
        </w:rPr>
        <w:t>ident country. The technology should be able to offer the best owner’s estimates to the alinement of the focuses of the Pr</w:t>
      </w:r>
      <w:r>
        <w:rPr>
          <w:rFonts w:ascii="Times New Roman" w:hAnsi="Times New Roman"/>
          <w:sz w:val="32"/>
          <w:szCs w:val="32"/>
        </w:rPr>
        <w:t>o</w:t>
      </w:r>
      <w:r>
        <w:rPr>
          <w:rFonts w:ascii="Times New Roman" w:hAnsi="Times New Roman"/>
          <w:sz w:val="32"/>
          <w:szCs w:val="32"/>
        </w:rPr>
        <w:t xml:space="preserve">spects of Industrializations of Zhejiang Province, </w:t>
      </w:r>
      <w:proofErr w:type="gramStart"/>
      <w:r>
        <w:rPr>
          <w:rFonts w:ascii="Times New Roman" w:hAnsi="Times New Roman"/>
          <w:sz w:val="32"/>
          <w:szCs w:val="32"/>
        </w:rPr>
        <w:t>and  the</w:t>
      </w:r>
      <w:proofErr w:type="gramEnd"/>
      <w:r>
        <w:rPr>
          <w:rFonts w:ascii="Times New Roman" w:hAnsi="Times New Roman"/>
          <w:sz w:val="32"/>
          <w:szCs w:val="32"/>
        </w:rPr>
        <w:t xml:space="preserve"> ou</w:t>
      </w:r>
      <w:r>
        <w:rPr>
          <w:rFonts w:ascii="Times New Roman" w:hAnsi="Times New Roman"/>
          <w:sz w:val="32"/>
          <w:szCs w:val="32"/>
        </w:rPr>
        <w:t>t</w:t>
      </w:r>
      <w:r>
        <w:rPr>
          <w:rFonts w:ascii="Times New Roman" w:hAnsi="Times New Roman"/>
          <w:sz w:val="32"/>
          <w:szCs w:val="32"/>
        </w:rPr>
        <w:t>looks of marketing and commercialization opportunities of the technology for the futures of the Province.</w:t>
      </w:r>
    </w:p>
    <w:p w14:paraId="7CAE86BD" w14:textId="77777777" w:rsidR="00CE1FC9" w:rsidRDefault="00DF6D8C">
      <w:pPr>
        <w:ind w:left="638" w:firstLine="3"/>
        <w:rPr>
          <w:rFonts w:ascii="Times New Roman" w:eastAsia="Times New Roman" w:hAnsi="Times New Roman" w:cs="Times New Roman"/>
          <w:sz w:val="32"/>
          <w:szCs w:val="32"/>
        </w:rPr>
      </w:pPr>
      <w:r>
        <w:rPr>
          <w:rFonts w:ascii="Times New Roman" w:hAnsi="Times New Roman"/>
          <w:b/>
          <w:bCs/>
          <w:sz w:val="32"/>
          <w:szCs w:val="32"/>
        </w:rPr>
        <w:lastRenderedPageBreak/>
        <w:t>As Enterprises:</w:t>
      </w:r>
      <w:r>
        <w:rPr>
          <w:rFonts w:ascii="Times New Roman" w:hAnsi="Times New Roman"/>
          <w:sz w:val="32"/>
          <w:szCs w:val="32"/>
        </w:rPr>
        <w:t xml:space="preserve"> They should hold industrial technologies that closely related to one of the designated fields of interests of the Competition. The contending enterprises shall be an entity e</w:t>
      </w:r>
      <w:r>
        <w:rPr>
          <w:rFonts w:ascii="Times New Roman" w:hAnsi="Times New Roman"/>
          <w:sz w:val="32"/>
          <w:szCs w:val="32"/>
        </w:rPr>
        <w:t>x</w:t>
      </w:r>
      <w:r>
        <w:rPr>
          <w:rFonts w:ascii="Times New Roman" w:hAnsi="Times New Roman"/>
          <w:sz w:val="32"/>
          <w:szCs w:val="32"/>
        </w:rPr>
        <w:t>ists in one of the high-growth areas of the defined interests. They should be high-tech based with strong capabilities to co</w:t>
      </w:r>
      <w:r>
        <w:rPr>
          <w:rFonts w:ascii="Times New Roman" w:hAnsi="Times New Roman"/>
          <w:sz w:val="32"/>
          <w:szCs w:val="32"/>
        </w:rPr>
        <w:t>n</w:t>
      </w:r>
      <w:r>
        <w:rPr>
          <w:rFonts w:ascii="Times New Roman" w:hAnsi="Times New Roman"/>
          <w:sz w:val="32"/>
          <w:szCs w:val="32"/>
        </w:rPr>
        <w:t xml:space="preserve">tinue its innovations in the future. Their founders </w:t>
      </w:r>
      <w:proofErr w:type="gramStart"/>
      <w:r>
        <w:rPr>
          <w:rFonts w:ascii="Times New Roman" w:hAnsi="Times New Roman"/>
          <w:sz w:val="32"/>
          <w:szCs w:val="32"/>
        </w:rPr>
        <w:t>( or</w:t>
      </w:r>
      <w:proofErr w:type="gramEnd"/>
      <w:r>
        <w:rPr>
          <w:rFonts w:ascii="Times New Roman" w:hAnsi="Times New Roman"/>
          <w:sz w:val="32"/>
          <w:szCs w:val="32"/>
        </w:rPr>
        <w:t xml:space="preserve"> team leaders ) have obtained Master’s or above degrees in the pr</w:t>
      </w:r>
      <w:r>
        <w:rPr>
          <w:rFonts w:ascii="Times New Roman" w:hAnsi="Times New Roman"/>
          <w:sz w:val="32"/>
          <w:szCs w:val="32"/>
        </w:rPr>
        <w:t>e</w:t>
      </w:r>
      <w:r>
        <w:rPr>
          <w:rFonts w:ascii="Times New Roman" w:hAnsi="Times New Roman"/>
          <w:sz w:val="32"/>
          <w:szCs w:val="32"/>
        </w:rPr>
        <w:t>sented tech areas from an overseas academic institution, and as an entity, it should own above 30% or more of its overall corp</w:t>
      </w:r>
      <w:r>
        <w:rPr>
          <w:rFonts w:ascii="Times New Roman" w:hAnsi="Times New Roman"/>
          <w:sz w:val="32"/>
          <w:szCs w:val="32"/>
        </w:rPr>
        <w:t>o</w:t>
      </w:r>
      <w:r>
        <w:rPr>
          <w:rFonts w:ascii="Times New Roman" w:hAnsi="Times New Roman"/>
          <w:sz w:val="32"/>
          <w:szCs w:val="32"/>
        </w:rPr>
        <w:t xml:space="preserve">rate holdings. </w:t>
      </w:r>
    </w:p>
    <w:p w14:paraId="7CAE86BE" w14:textId="77777777" w:rsidR="00CE1FC9" w:rsidRDefault="00CE1FC9">
      <w:pPr>
        <w:ind w:left="638" w:firstLine="3"/>
        <w:rPr>
          <w:rFonts w:ascii="Times New Roman" w:eastAsia="Times New Roman" w:hAnsi="Times New Roman" w:cs="Times New Roman"/>
          <w:sz w:val="32"/>
          <w:szCs w:val="32"/>
        </w:rPr>
      </w:pPr>
    </w:p>
    <w:p w14:paraId="7CAE86BF" w14:textId="77777777" w:rsidR="00CE1FC9" w:rsidRDefault="00DF6D8C">
      <w:pPr>
        <w:ind w:left="638"/>
        <w:rPr>
          <w:rFonts w:ascii="Times New Roman" w:eastAsia="Times New Roman" w:hAnsi="Times New Roman" w:cs="Times New Roman"/>
          <w:sz w:val="32"/>
          <w:szCs w:val="32"/>
        </w:rPr>
      </w:pPr>
      <w:r>
        <w:rPr>
          <w:rFonts w:ascii="Times New Roman" w:hAnsi="Times New Roman"/>
          <w:sz w:val="32"/>
          <w:szCs w:val="32"/>
        </w:rPr>
        <w:t>In principal, all participating projects should meet the natures of a start-up enterprise.  The core members of the projects must be the legal proprietor of key intellectual property of the tec</w:t>
      </w:r>
      <w:r>
        <w:rPr>
          <w:rFonts w:ascii="Times New Roman" w:hAnsi="Times New Roman"/>
          <w:sz w:val="32"/>
          <w:szCs w:val="32"/>
        </w:rPr>
        <w:t>h</w:t>
      </w:r>
      <w:r>
        <w:rPr>
          <w:rFonts w:ascii="Times New Roman" w:hAnsi="Times New Roman"/>
          <w:sz w:val="32"/>
          <w:szCs w:val="32"/>
        </w:rPr>
        <w:t>nology of the project, or the sole authorized legal user (knowhow-owner) of the key technology of the participating projects. For this Competition, it will not accept contestants (individuals and teams and enterprises) who have found res</w:t>
      </w:r>
      <w:r>
        <w:rPr>
          <w:rFonts w:ascii="Times New Roman" w:hAnsi="Times New Roman"/>
          <w:sz w:val="32"/>
          <w:szCs w:val="32"/>
        </w:rPr>
        <w:t>i</w:t>
      </w:r>
      <w:r>
        <w:rPr>
          <w:rFonts w:ascii="Times New Roman" w:hAnsi="Times New Roman"/>
          <w:sz w:val="32"/>
          <w:szCs w:val="32"/>
        </w:rPr>
        <w:t>dence for the representing technologies already within the terr</w:t>
      </w:r>
      <w:r>
        <w:rPr>
          <w:rFonts w:ascii="Times New Roman" w:hAnsi="Times New Roman"/>
          <w:sz w:val="32"/>
          <w:szCs w:val="32"/>
        </w:rPr>
        <w:t>i</w:t>
      </w:r>
      <w:r>
        <w:rPr>
          <w:rFonts w:ascii="Times New Roman" w:hAnsi="Times New Roman"/>
          <w:sz w:val="32"/>
          <w:szCs w:val="32"/>
        </w:rPr>
        <w:t>tory of Zhejiang Province.</w:t>
      </w:r>
    </w:p>
    <w:p w14:paraId="7CAE86C0" w14:textId="77777777" w:rsidR="00CE1FC9" w:rsidRDefault="00CE1FC9">
      <w:pPr>
        <w:ind w:left="638"/>
        <w:rPr>
          <w:rFonts w:ascii="Times New Roman" w:eastAsia="Times New Roman" w:hAnsi="Times New Roman" w:cs="Times New Roman"/>
          <w:sz w:val="32"/>
          <w:szCs w:val="32"/>
        </w:rPr>
      </w:pPr>
    </w:p>
    <w:p w14:paraId="7CAE86C1" w14:textId="77777777" w:rsidR="00CE1FC9" w:rsidRDefault="00DF6D8C">
      <w:pPr>
        <w:ind w:firstLine="643"/>
        <w:rPr>
          <w:rFonts w:ascii="Times New Roman" w:eastAsia="Times New Roman" w:hAnsi="Times New Roman" w:cs="Times New Roman"/>
          <w:b/>
          <w:bCs/>
          <w:sz w:val="32"/>
          <w:szCs w:val="32"/>
        </w:rPr>
      </w:pPr>
      <w:r>
        <w:rPr>
          <w:rFonts w:ascii="Times New Roman" w:hAnsi="Times New Roman"/>
          <w:b/>
          <w:bCs/>
          <w:sz w:val="32"/>
          <w:szCs w:val="32"/>
        </w:rPr>
        <w:t>VI. Procedure of the Competition</w:t>
      </w:r>
    </w:p>
    <w:p w14:paraId="7CAE86C2" w14:textId="77777777" w:rsidR="00CE1FC9" w:rsidRDefault="00DF6D8C">
      <w:pPr>
        <w:ind w:left="638"/>
        <w:rPr>
          <w:rFonts w:ascii="Times New Roman" w:eastAsia="Times New Roman" w:hAnsi="Times New Roman" w:cs="Times New Roman"/>
          <w:sz w:val="32"/>
          <w:szCs w:val="32"/>
        </w:rPr>
      </w:pPr>
      <w:r>
        <w:rPr>
          <w:rFonts w:ascii="Times New Roman" w:hAnsi="Times New Roman"/>
          <w:sz w:val="32"/>
          <w:szCs w:val="32"/>
        </w:rPr>
        <w:t>The Competition as a whole will be broken down into the fo</w:t>
      </w:r>
      <w:r>
        <w:rPr>
          <w:rFonts w:ascii="Times New Roman" w:hAnsi="Times New Roman"/>
          <w:sz w:val="32"/>
          <w:szCs w:val="32"/>
        </w:rPr>
        <w:t>l</w:t>
      </w:r>
      <w:r>
        <w:rPr>
          <w:rFonts w:ascii="Times New Roman" w:hAnsi="Times New Roman"/>
          <w:sz w:val="32"/>
          <w:szCs w:val="32"/>
        </w:rPr>
        <w:t xml:space="preserve">lowing 4 stages: </w:t>
      </w:r>
    </w:p>
    <w:p w14:paraId="7CAE86C3" w14:textId="77777777" w:rsidR="00CE1FC9" w:rsidRDefault="00DF6D8C">
      <w:pPr>
        <w:ind w:left="638"/>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First:</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Call for Entry </w:t>
      </w:r>
    </w:p>
    <w:p w14:paraId="7CAE86C4" w14:textId="77777777" w:rsidR="00CE1FC9" w:rsidRDefault="00DF6D8C">
      <w:pPr>
        <w:ind w:left="638"/>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Second:</w:t>
      </w:r>
      <w:r>
        <w:rPr>
          <w:rFonts w:ascii="Times New Roman" w:eastAsia="Times New Roman" w:hAnsi="Times New Roman" w:cs="Times New Roman"/>
          <w:sz w:val="32"/>
          <w:szCs w:val="32"/>
        </w:rPr>
        <w:tab/>
        <w:t>Blind Pool Reviewing</w:t>
      </w:r>
    </w:p>
    <w:p w14:paraId="7CAE86C5" w14:textId="77777777" w:rsidR="00CE1FC9" w:rsidRDefault="00DF6D8C">
      <w:pPr>
        <w:ind w:left="638"/>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Third:</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Shortlisted Preliminaries, </w:t>
      </w:r>
      <w:r>
        <w:rPr>
          <w:rFonts w:ascii="Times New Roman" w:hAnsi="Times New Roman"/>
          <w:sz w:val="32"/>
          <w:szCs w:val="32"/>
        </w:rPr>
        <w:t>online</w:t>
      </w:r>
    </w:p>
    <w:p w14:paraId="7CAE86C6" w14:textId="77777777" w:rsidR="00CE1FC9" w:rsidRDefault="00DF6D8C">
      <w:pPr>
        <w:ind w:left="638"/>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Fourth:</w:t>
      </w:r>
      <w:r>
        <w:rPr>
          <w:rFonts w:ascii="Times New Roman" w:eastAsia="Times New Roman" w:hAnsi="Times New Roman" w:cs="Times New Roman"/>
          <w:sz w:val="32"/>
          <w:szCs w:val="32"/>
        </w:rPr>
        <w:tab/>
        <w:t>Hangzhou Final</w:t>
      </w:r>
      <w:r>
        <w:rPr>
          <w:rFonts w:ascii="Times New Roman" w:hAnsi="Times New Roman"/>
          <w:sz w:val="32"/>
          <w:szCs w:val="32"/>
        </w:rPr>
        <w:t>s, in person</w:t>
      </w:r>
    </w:p>
    <w:p w14:paraId="7CAE86C7" w14:textId="703846DF" w:rsidR="00CE1FC9" w:rsidRDefault="00DF6D8C">
      <w:pPr>
        <w:numPr>
          <w:ilvl w:val="0"/>
          <w:numId w:val="2"/>
        </w:numPr>
        <w:rPr>
          <w:rFonts w:ascii="Times New Roman" w:eastAsia="Times New Roman" w:hAnsi="Times New Roman" w:cs="Times New Roman"/>
          <w:b/>
          <w:bCs/>
          <w:sz w:val="32"/>
          <w:szCs w:val="32"/>
        </w:rPr>
      </w:pPr>
      <w:r>
        <w:rPr>
          <w:rFonts w:ascii="Times New Roman" w:hAnsi="Times New Roman"/>
          <w:b/>
          <w:bCs/>
          <w:sz w:val="32"/>
          <w:szCs w:val="32"/>
        </w:rPr>
        <w:t xml:space="preserve">Call for Entry (deadline: </w:t>
      </w:r>
      <w:r w:rsidR="00427230">
        <w:rPr>
          <w:rFonts w:ascii="Times New Roman" w:hAnsi="Times New Roman" w:hint="eastAsia"/>
          <w:b/>
          <w:bCs/>
          <w:sz w:val="32"/>
          <w:szCs w:val="32"/>
        </w:rPr>
        <w:t>April</w:t>
      </w:r>
      <w:r>
        <w:rPr>
          <w:rFonts w:ascii="Times New Roman" w:hAnsi="Times New Roman"/>
          <w:b/>
          <w:bCs/>
          <w:sz w:val="32"/>
          <w:szCs w:val="32"/>
        </w:rPr>
        <w:t xml:space="preserve"> </w:t>
      </w:r>
      <w:r w:rsidR="0057642A">
        <w:rPr>
          <w:rFonts w:ascii="Times New Roman" w:hAnsi="Times New Roman"/>
          <w:b/>
          <w:bCs/>
          <w:sz w:val="32"/>
          <w:szCs w:val="32"/>
        </w:rPr>
        <w:t>10</w:t>
      </w:r>
      <w:r>
        <w:rPr>
          <w:rFonts w:ascii="Times New Roman" w:hAnsi="Times New Roman"/>
          <w:b/>
          <w:bCs/>
          <w:sz w:val="32"/>
          <w:szCs w:val="32"/>
        </w:rPr>
        <w:t>, 2018)</w:t>
      </w:r>
    </w:p>
    <w:p w14:paraId="7D763A34" w14:textId="4590E8EB" w:rsidR="0057642A" w:rsidRDefault="00DF6D8C" w:rsidP="0057642A">
      <w:pPr>
        <w:ind w:left="638" w:firstLine="3"/>
        <w:rPr>
          <w:rFonts w:ascii="Times New Roman" w:hAnsi="Times New Roman"/>
          <w:sz w:val="32"/>
          <w:szCs w:val="32"/>
        </w:rPr>
      </w:pPr>
      <w:r>
        <w:rPr>
          <w:rFonts w:ascii="Times New Roman" w:hAnsi="Times New Roman"/>
          <w:sz w:val="32"/>
          <w:szCs w:val="32"/>
        </w:rPr>
        <w:t>During this time, entries can be made formally by the partner innovation parks, enterprise organizations, investment instit</w:t>
      </w:r>
      <w:r>
        <w:rPr>
          <w:rFonts w:ascii="Times New Roman" w:hAnsi="Times New Roman"/>
          <w:sz w:val="32"/>
          <w:szCs w:val="32"/>
        </w:rPr>
        <w:t>u</w:t>
      </w:r>
      <w:r>
        <w:rPr>
          <w:rFonts w:ascii="Times New Roman" w:hAnsi="Times New Roman"/>
          <w:sz w:val="32"/>
          <w:szCs w:val="32"/>
        </w:rPr>
        <w:t>tions, schools of higher learnings, and research establishments vi</w:t>
      </w:r>
      <w:r w:rsidR="0057642A">
        <w:rPr>
          <w:rFonts w:ascii="Times New Roman" w:hAnsi="Times New Roman"/>
          <w:sz w:val="32"/>
          <w:szCs w:val="32"/>
        </w:rPr>
        <w:t>a</w:t>
      </w:r>
      <w:r>
        <w:rPr>
          <w:rFonts w:ascii="Times New Roman" w:hAnsi="Times New Roman"/>
          <w:sz w:val="32"/>
          <w:szCs w:val="32"/>
        </w:rPr>
        <w:t xml:space="preserve"> </w:t>
      </w:r>
      <w:hyperlink r:id="rId8" w:history="1">
        <w:r w:rsidR="0057642A" w:rsidRPr="00C02FCB">
          <w:rPr>
            <w:rStyle w:val="Lienhypertexte"/>
            <w:rFonts w:ascii="Times New Roman" w:hAnsi="Times New Roman"/>
            <w:sz w:val="32"/>
            <w:szCs w:val="32"/>
          </w:rPr>
          <w:t>https://bcecc.be/call-for-entries-china-innovation-and-entrepreneurship-competition-for-overseas-talents/</w:t>
        </w:r>
      </w:hyperlink>
      <w:r w:rsidR="0057642A">
        <w:rPr>
          <w:rFonts w:ascii="Times New Roman" w:hAnsi="Times New Roman"/>
          <w:sz w:val="32"/>
          <w:szCs w:val="32"/>
        </w:rPr>
        <w:t>.</w:t>
      </w:r>
    </w:p>
    <w:p w14:paraId="49F49DC9" w14:textId="77777777" w:rsidR="0057642A" w:rsidRPr="0057642A" w:rsidRDefault="0057642A" w:rsidP="0057642A">
      <w:pPr>
        <w:ind w:left="638" w:firstLine="3"/>
        <w:rPr>
          <w:rStyle w:val="None"/>
          <w:rFonts w:ascii="Times New Roman" w:hAnsi="Times New Roman"/>
          <w:sz w:val="32"/>
          <w:szCs w:val="32"/>
        </w:rPr>
      </w:pPr>
    </w:p>
    <w:p w14:paraId="7CAE86C9" w14:textId="5B858A54" w:rsidR="00CE1FC9" w:rsidRDefault="00DF6D8C">
      <w:pPr>
        <w:ind w:left="638" w:firstLine="3"/>
        <w:rPr>
          <w:rStyle w:val="None"/>
          <w:rFonts w:ascii="Times New Roman" w:eastAsia="Times New Roman" w:hAnsi="Times New Roman" w:cs="Times New Roman"/>
          <w:sz w:val="32"/>
          <w:szCs w:val="32"/>
        </w:rPr>
      </w:pPr>
      <w:r>
        <w:rPr>
          <w:rStyle w:val="None"/>
          <w:rFonts w:ascii="Times New Roman" w:hAnsi="Times New Roman"/>
          <w:b/>
          <w:bCs/>
          <w:sz w:val="32"/>
          <w:szCs w:val="32"/>
        </w:rPr>
        <w:t xml:space="preserve">2. Blind Pool Reviewing (deadline: </w:t>
      </w:r>
      <w:r w:rsidR="00427230">
        <w:rPr>
          <w:rStyle w:val="None"/>
          <w:rFonts w:ascii="Times New Roman" w:hAnsi="Times New Roman" w:hint="eastAsia"/>
          <w:b/>
          <w:bCs/>
          <w:sz w:val="32"/>
          <w:szCs w:val="32"/>
        </w:rPr>
        <w:t>April</w:t>
      </w:r>
      <w:r>
        <w:rPr>
          <w:rStyle w:val="None"/>
          <w:rFonts w:ascii="Times New Roman" w:hAnsi="Times New Roman"/>
          <w:b/>
          <w:bCs/>
          <w:sz w:val="32"/>
          <w:szCs w:val="32"/>
        </w:rPr>
        <w:t xml:space="preserve"> </w:t>
      </w:r>
      <w:r w:rsidR="00427230">
        <w:rPr>
          <w:rStyle w:val="None"/>
          <w:rFonts w:ascii="Times New Roman" w:hAnsi="Times New Roman" w:hint="eastAsia"/>
          <w:b/>
          <w:bCs/>
          <w:sz w:val="32"/>
          <w:szCs w:val="32"/>
        </w:rPr>
        <w:t>13</w:t>
      </w:r>
      <w:r>
        <w:rPr>
          <w:rStyle w:val="None"/>
          <w:rFonts w:ascii="Times New Roman" w:hAnsi="Times New Roman"/>
          <w:b/>
          <w:bCs/>
          <w:sz w:val="32"/>
          <w:szCs w:val="32"/>
        </w:rPr>
        <w:t>, 2018).</w:t>
      </w:r>
      <w:r>
        <w:rPr>
          <w:rStyle w:val="None"/>
          <w:rFonts w:ascii="Times New Roman" w:hAnsi="Times New Roman"/>
          <w:sz w:val="32"/>
          <w:szCs w:val="32"/>
        </w:rPr>
        <w:t xml:space="preserve"> During this stage, invited expert professionals, venture capitals, well-</w:t>
      </w:r>
      <w:r>
        <w:rPr>
          <w:rStyle w:val="None"/>
          <w:rFonts w:ascii="Times New Roman" w:hAnsi="Times New Roman"/>
          <w:sz w:val="32"/>
          <w:szCs w:val="32"/>
        </w:rPr>
        <w:lastRenderedPageBreak/>
        <w:t>established corporate executives and government represent</w:t>
      </w:r>
      <w:r>
        <w:rPr>
          <w:rStyle w:val="None"/>
          <w:rFonts w:ascii="Times New Roman" w:hAnsi="Times New Roman"/>
          <w:sz w:val="32"/>
          <w:szCs w:val="32"/>
        </w:rPr>
        <w:t>a</w:t>
      </w:r>
      <w:r>
        <w:rPr>
          <w:rStyle w:val="None"/>
          <w:rFonts w:ascii="Times New Roman" w:hAnsi="Times New Roman"/>
          <w:sz w:val="32"/>
          <w:szCs w:val="32"/>
        </w:rPr>
        <w:t>tives will form juries to carry out blind folder evaluations of the entire online submission pool which have qualified its legitim</w:t>
      </w:r>
      <w:r>
        <w:rPr>
          <w:rStyle w:val="None"/>
          <w:rFonts w:ascii="Times New Roman" w:hAnsi="Times New Roman"/>
          <w:sz w:val="32"/>
          <w:szCs w:val="32"/>
        </w:rPr>
        <w:t>a</w:t>
      </w:r>
      <w:r>
        <w:rPr>
          <w:rStyle w:val="None"/>
          <w:rFonts w:ascii="Times New Roman" w:hAnsi="Times New Roman"/>
          <w:sz w:val="32"/>
          <w:szCs w:val="32"/>
        </w:rPr>
        <w:t>cy evaluations and met all the pre-conditions set forth by Co</w:t>
      </w:r>
      <w:r>
        <w:rPr>
          <w:rStyle w:val="None"/>
          <w:rFonts w:ascii="Times New Roman" w:hAnsi="Times New Roman"/>
          <w:sz w:val="32"/>
          <w:szCs w:val="32"/>
        </w:rPr>
        <w:t>m</w:t>
      </w:r>
      <w:r>
        <w:rPr>
          <w:rStyle w:val="None"/>
          <w:rFonts w:ascii="Times New Roman" w:hAnsi="Times New Roman"/>
          <w:sz w:val="32"/>
          <w:szCs w:val="32"/>
        </w:rPr>
        <w:t>petition. Only those who have made to shortlist may enter to the next stage.</w:t>
      </w:r>
    </w:p>
    <w:p w14:paraId="7CAE86CA" w14:textId="77777777" w:rsidR="00CE1FC9" w:rsidRDefault="00DF6D8C">
      <w:pPr>
        <w:ind w:left="638" w:firstLine="3"/>
        <w:rPr>
          <w:rStyle w:val="None"/>
          <w:rFonts w:ascii="Times New Roman" w:eastAsia="Times New Roman" w:hAnsi="Times New Roman" w:cs="Times New Roman"/>
          <w:sz w:val="32"/>
          <w:szCs w:val="32"/>
        </w:rPr>
      </w:pPr>
      <w:r>
        <w:rPr>
          <w:rStyle w:val="None"/>
          <w:rFonts w:ascii="Times New Roman" w:hAnsi="Times New Roman"/>
          <w:b/>
          <w:bCs/>
          <w:sz w:val="32"/>
          <w:szCs w:val="32"/>
        </w:rPr>
        <w:t xml:space="preserve">3. Shortlisted Online Preliminary (deadline: April 20, 2018). </w:t>
      </w:r>
      <w:r>
        <w:rPr>
          <w:rStyle w:val="None"/>
          <w:rFonts w:ascii="Times New Roman" w:hAnsi="Times New Roman"/>
          <w:sz w:val="32"/>
          <w:szCs w:val="32"/>
        </w:rPr>
        <w:t xml:space="preserve"> At this time, the shortlisted will be categorized by their </w:t>
      </w:r>
      <w:proofErr w:type="spellStart"/>
      <w:r>
        <w:rPr>
          <w:rStyle w:val="None"/>
          <w:rFonts w:ascii="Times New Roman" w:hAnsi="Times New Roman"/>
          <w:sz w:val="32"/>
          <w:szCs w:val="32"/>
        </w:rPr>
        <w:t>specia</w:t>
      </w:r>
      <w:r>
        <w:rPr>
          <w:rStyle w:val="None"/>
          <w:rFonts w:ascii="Times New Roman" w:hAnsi="Times New Roman"/>
          <w:sz w:val="32"/>
          <w:szCs w:val="32"/>
        </w:rPr>
        <w:t>l</w:t>
      </w:r>
      <w:r>
        <w:rPr>
          <w:rStyle w:val="None"/>
          <w:rFonts w:ascii="Times New Roman" w:hAnsi="Times New Roman"/>
          <w:sz w:val="32"/>
          <w:szCs w:val="32"/>
        </w:rPr>
        <w:t>ities</w:t>
      </w:r>
      <w:proofErr w:type="spellEnd"/>
      <w:r>
        <w:rPr>
          <w:rStyle w:val="None"/>
          <w:rFonts w:ascii="Times New Roman" w:hAnsi="Times New Roman"/>
          <w:sz w:val="32"/>
          <w:szCs w:val="32"/>
        </w:rPr>
        <w:t xml:space="preserve"> and asked to defend their projects and answer questions via online video-conferencing systems. Only 60 projects will be selected to enter the final contest to be held in Hangzhou.</w:t>
      </w:r>
    </w:p>
    <w:p w14:paraId="7CAE86CB" w14:textId="77777777" w:rsidR="00CE1FC9" w:rsidRDefault="00DF6D8C">
      <w:pPr>
        <w:ind w:left="638" w:firstLine="3"/>
        <w:rPr>
          <w:rStyle w:val="None"/>
          <w:rFonts w:ascii="Times New Roman" w:eastAsia="Times New Roman" w:hAnsi="Times New Roman" w:cs="Times New Roman"/>
          <w:sz w:val="32"/>
          <w:szCs w:val="32"/>
        </w:rPr>
      </w:pPr>
      <w:r>
        <w:rPr>
          <w:rStyle w:val="None"/>
          <w:rFonts w:ascii="Times New Roman" w:hAnsi="Times New Roman"/>
          <w:b/>
          <w:bCs/>
          <w:sz w:val="32"/>
          <w:szCs w:val="32"/>
        </w:rPr>
        <w:t>4. Hangzhou Finals (between May 24 and May 27, 2018).</w:t>
      </w:r>
      <w:r>
        <w:rPr>
          <w:rStyle w:val="None"/>
          <w:rFonts w:ascii="Times New Roman" w:hAnsi="Times New Roman"/>
          <w:sz w:val="32"/>
          <w:szCs w:val="32"/>
        </w:rPr>
        <w:t xml:space="preserve"> </w:t>
      </w:r>
    </w:p>
    <w:p w14:paraId="7CAE86CC" w14:textId="77777777" w:rsidR="00CE1FC9" w:rsidRDefault="00DF6D8C">
      <w:pPr>
        <w:ind w:left="638" w:firstLine="3"/>
        <w:rPr>
          <w:rStyle w:val="None"/>
          <w:rFonts w:ascii="Times New Roman" w:eastAsia="Times New Roman" w:hAnsi="Times New Roman" w:cs="Times New Roman"/>
          <w:sz w:val="32"/>
          <w:szCs w:val="32"/>
        </w:rPr>
      </w:pPr>
      <w:r>
        <w:rPr>
          <w:rStyle w:val="None"/>
          <w:rFonts w:ascii="Times New Roman" w:hAnsi="Times New Roman"/>
          <w:sz w:val="32"/>
          <w:szCs w:val="32"/>
        </w:rPr>
        <w:t>At this time, only those formally confirmed by the Organizing Committee, the finalists will be invited to Hangzhou to partic</w:t>
      </w:r>
      <w:r>
        <w:rPr>
          <w:rStyle w:val="None"/>
          <w:rFonts w:ascii="Times New Roman" w:hAnsi="Times New Roman"/>
          <w:sz w:val="32"/>
          <w:szCs w:val="32"/>
        </w:rPr>
        <w:t>i</w:t>
      </w:r>
      <w:r>
        <w:rPr>
          <w:rStyle w:val="None"/>
          <w:rFonts w:ascii="Times New Roman" w:hAnsi="Times New Roman"/>
          <w:sz w:val="32"/>
          <w:szCs w:val="32"/>
        </w:rPr>
        <w:t xml:space="preserve">pate in the final contest to be held in procession with the 20th CAST Annual Conference. They will be required to take part in a project technology roadshow, to offer an onsite defense </w:t>
      </w:r>
      <w:proofErr w:type="gramStart"/>
      <w:r>
        <w:rPr>
          <w:rStyle w:val="None"/>
          <w:rFonts w:ascii="Times New Roman" w:hAnsi="Times New Roman"/>
          <w:sz w:val="32"/>
          <w:szCs w:val="32"/>
        </w:rPr>
        <w:t>and  a</w:t>
      </w:r>
      <w:proofErr w:type="gramEnd"/>
      <w:r>
        <w:rPr>
          <w:rStyle w:val="None"/>
          <w:rFonts w:ascii="Times New Roman" w:hAnsi="Times New Roman"/>
          <w:sz w:val="32"/>
          <w:szCs w:val="32"/>
        </w:rPr>
        <w:t xml:space="preserve"> comprehensive penal inquiry for their technology. The final winners will be invited to attend the Award Ceremony where state leaders will present them their prizes. </w:t>
      </w:r>
    </w:p>
    <w:p w14:paraId="7CAE86CD" w14:textId="77777777" w:rsidR="00CE1FC9" w:rsidRDefault="00CE1FC9">
      <w:pPr>
        <w:ind w:left="638" w:firstLine="3"/>
        <w:rPr>
          <w:rStyle w:val="None"/>
          <w:rFonts w:ascii="Times New Roman" w:eastAsia="Times New Roman" w:hAnsi="Times New Roman" w:cs="Times New Roman"/>
          <w:sz w:val="32"/>
          <w:szCs w:val="32"/>
        </w:rPr>
      </w:pPr>
    </w:p>
    <w:p w14:paraId="7CAE86CE" w14:textId="77777777" w:rsidR="00CE1FC9" w:rsidRDefault="00DF6D8C">
      <w:pPr>
        <w:ind w:firstLine="643"/>
        <w:rPr>
          <w:rStyle w:val="None"/>
          <w:rFonts w:ascii="Times New Roman" w:eastAsia="Times New Roman" w:hAnsi="Times New Roman" w:cs="Times New Roman"/>
          <w:b/>
          <w:bCs/>
          <w:sz w:val="32"/>
          <w:szCs w:val="32"/>
        </w:rPr>
      </w:pPr>
      <w:r>
        <w:rPr>
          <w:rStyle w:val="None"/>
          <w:rFonts w:ascii="Times New Roman" w:hAnsi="Times New Roman"/>
          <w:b/>
          <w:bCs/>
          <w:sz w:val="32"/>
          <w:szCs w:val="32"/>
        </w:rPr>
        <w:t>VII. Prizes and Policy Support</w:t>
      </w:r>
    </w:p>
    <w:p w14:paraId="7CAE86CF" w14:textId="77777777" w:rsidR="00CE1FC9" w:rsidRDefault="00DF6D8C">
      <w:pPr>
        <w:ind w:left="642"/>
        <w:rPr>
          <w:rStyle w:val="None"/>
          <w:rFonts w:ascii="Times New Roman" w:eastAsia="Times New Roman" w:hAnsi="Times New Roman" w:cs="Times New Roman"/>
          <w:sz w:val="32"/>
          <w:szCs w:val="32"/>
        </w:rPr>
      </w:pPr>
      <w:r>
        <w:rPr>
          <w:rStyle w:val="None"/>
          <w:rFonts w:ascii="Times New Roman" w:hAnsi="Times New Roman"/>
          <w:b/>
          <w:bCs/>
          <w:sz w:val="32"/>
          <w:szCs w:val="32"/>
        </w:rPr>
        <w:t>1. Prizes.</w:t>
      </w:r>
      <w:r>
        <w:rPr>
          <w:rStyle w:val="None"/>
          <w:rFonts w:ascii="Times New Roman" w:hAnsi="Times New Roman"/>
          <w:sz w:val="32"/>
          <w:szCs w:val="32"/>
        </w:rPr>
        <w:t xml:space="preserve"> Based on the outcome of the final contest, the Co</w:t>
      </w:r>
      <w:r>
        <w:rPr>
          <w:rStyle w:val="None"/>
          <w:rFonts w:ascii="Times New Roman" w:hAnsi="Times New Roman"/>
          <w:sz w:val="32"/>
          <w:szCs w:val="32"/>
        </w:rPr>
        <w:t>m</w:t>
      </w:r>
      <w:r>
        <w:rPr>
          <w:rStyle w:val="None"/>
          <w:rFonts w:ascii="Times New Roman" w:hAnsi="Times New Roman"/>
          <w:sz w:val="32"/>
          <w:szCs w:val="32"/>
        </w:rPr>
        <w:t xml:space="preserve">petition will present 1 Grand Prize, 3 First Prizes, 6 Second Prizes and 9 Third Prizes. There will also be 1 Most Popular Project Award, 1 Most Valuable Project for Investors Award and 1 Best Tech Innovation Award. </w:t>
      </w:r>
    </w:p>
    <w:p w14:paraId="7CAE86D0" w14:textId="77777777" w:rsidR="00CE1FC9" w:rsidRDefault="00DF6D8C">
      <w:pPr>
        <w:ind w:left="642"/>
        <w:rPr>
          <w:rStyle w:val="None"/>
          <w:rFonts w:ascii="Times New Roman" w:eastAsia="Times New Roman" w:hAnsi="Times New Roman" w:cs="Times New Roman"/>
          <w:sz w:val="32"/>
          <w:szCs w:val="32"/>
        </w:rPr>
      </w:pPr>
      <w:r>
        <w:rPr>
          <w:rStyle w:val="None"/>
          <w:rFonts w:ascii="Times New Roman" w:hAnsi="Times New Roman"/>
          <w:b/>
          <w:bCs/>
          <w:sz w:val="32"/>
          <w:szCs w:val="32"/>
        </w:rPr>
        <w:t>2. Subsidy for Finalists.</w:t>
      </w:r>
      <w:r>
        <w:rPr>
          <w:rStyle w:val="None"/>
          <w:rFonts w:ascii="Times New Roman" w:hAnsi="Times New Roman"/>
          <w:sz w:val="32"/>
          <w:szCs w:val="32"/>
        </w:rPr>
        <w:t xml:space="preserve"> Those who have made to the finalist will be provided with expenses for accommodation and meals for </w:t>
      </w:r>
      <w:proofErr w:type="gramStart"/>
      <w:r>
        <w:rPr>
          <w:rStyle w:val="None"/>
          <w:rFonts w:ascii="Times New Roman" w:hAnsi="Times New Roman"/>
          <w:sz w:val="32"/>
          <w:szCs w:val="32"/>
        </w:rPr>
        <w:t>participating</w:t>
      </w:r>
      <w:proofErr w:type="gramEnd"/>
      <w:r>
        <w:rPr>
          <w:rStyle w:val="None"/>
          <w:rFonts w:ascii="Times New Roman" w:hAnsi="Times New Roman"/>
          <w:sz w:val="32"/>
          <w:szCs w:val="32"/>
        </w:rPr>
        <w:t xml:space="preserve"> the final contest in Hangzhou by the Organi</w:t>
      </w:r>
      <w:r>
        <w:rPr>
          <w:rStyle w:val="None"/>
          <w:rFonts w:ascii="Times New Roman" w:hAnsi="Times New Roman"/>
          <w:sz w:val="32"/>
          <w:szCs w:val="32"/>
        </w:rPr>
        <w:t>z</w:t>
      </w:r>
      <w:r>
        <w:rPr>
          <w:rStyle w:val="None"/>
          <w:rFonts w:ascii="Times New Roman" w:hAnsi="Times New Roman"/>
          <w:sz w:val="32"/>
          <w:szCs w:val="32"/>
        </w:rPr>
        <w:t>ing Committee along with a grant of certain amount for intern</w:t>
      </w:r>
      <w:r>
        <w:rPr>
          <w:rStyle w:val="None"/>
          <w:rFonts w:ascii="Times New Roman" w:hAnsi="Times New Roman"/>
          <w:sz w:val="32"/>
          <w:szCs w:val="32"/>
        </w:rPr>
        <w:t>a</w:t>
      </w:r>
      <w:r>
        <w:rPr>
          <w:rStyle w:val="None"/>
          <w:rFonts w:ascii="Times New Roman" w:hAnsi="Times New Roman"/>
          <w:sz w:val="32"/>
          <w:szCs w:val="32"/>
        </w:rPr>
        <w:t>tional travel subsidy.</w:t>
      </w:r>
    </w:p>
    <w:p w14:paraId="7CAE86D1" w14:textId="0BDF81A7" w:rsidR="00CE1FC9" w:rsidRDefault="00DF6D8C">
      <w:pPr>
        <w:ind w:left="642"/>
        <w:rPr>
          <w:rStyle w:val="None"/>
          <w:rFonts w:ascii="Times New Roman" w:eastAsia="Times New Roman" w:hAnsi="Times New Roman" w:cs="Times New Roman"/>
          <w:b/>
          <w:bCs/>
          <w:sz w:val="32"/>
          <w:szCs w:val="32"/>
        </w:rPr>
      </w:pPr>
      <w:r>
        <w:rPr>
          <w:rStyle w:val="None"/>
          <w:rFonts w:ascii="Times New Roman" w:hAnsi="Times New Roman"/>
          <w:b/>
          <w:bCs/>
          <w:sz w:val="32"/>
          <w:szCs w:val="32"/>
        </w:rPr>
        <w:t>3. Support Provided vi</w:t>
      </w:r>
      <w:r w:rsidR="008F6310">
        <w:rPr>
          <w:rStyle w:val="None"/>
          <w:rFonts w:ascii="Times New Roman" w:hAnsi="Times New Roman"/>
          <w:b/>
          <w:bCs/>
          <w:sz w:val="32"/>
          <w:szCs w:val="32"/>
        </w:rPr>
        <w:t>a</w:t>
      </w:r>
      <w:r>
        <w:rPr>
          <w:rStyle w:val="None"/>
          <w:rFonts w:ascii="Times New Roman" w:hAnsi="Times New Roman"/>
          <w:b/>
          <w:bCs/>
          <w:sz w:val="32"/>
          <w:szCs w:val="32"/>
        </w:rPr>
        <w:t xml:space="preserve"> Local Policies:</w:t>
      </w:r>
      <w:r>
        <w:rPr>
          <w:rStyle w:val="None"/>
          <w:rFonts w:ascii="Times New Roman" w:hAnsi="Times New Roman"/>
          <w:sz w:val="32"/>
          <w:szCs w:val="32"/>
        </w:rPr>
        <w:t xml:space="preserve"> Those made to the f</w:t>
      </w:r>
      <w:r>
        <w:rPr>
          <w:rStyle w:val="None"/>
          <w:rFonts w:ascii="Times New Roman" w:hAnsi="Times New Roman"/>
          <w:sz w:val="32"/>
          <w:szCs w:val="32"/>
        </w:rPr>
        <w:t>i</w:t>
      </w:r>
      <w:r>
        <w:rPr>
          <w:rStyle w:val="None"/>
          <w:rFonts w:ascii="Times New Roman" w:hAnsi="Times New Roman"/>
          <w:sz w:val="32"/>
          <w:szCs w:val="32"/>
        </w:rPr>
        <w:t xml:space="preserve">nalist and won Third Prize or above and decide to make their business in the </w:t>
      </w:r>
      <w:proofErr w:type="spellStart"/>
      <w:r>
        <w:rPr>
          <w:rStyle w:val="None"/>
          <w:rFonts w:ascii="Times New Roman" w:hAnsi="Times New Roman"/>
          <w:sz w:val="32"/>
          <w:szCs w:val="32"/>
        </w:rPr>
        <w:t>Yuhang</w:t>
      </w:r>
      <w:proofErr w:type="spellEnd"/>
      <w:r>
        <w:rPr>
          <w:rStyle w:val="None"/>
          <w:rFonts w:ascii="Times New Roman" w:hAnsi="Times New Roman"/>
          <w:sz w:val="32"/>
          <w:szCs w:val="32"/>
        </w:rPr>
        <w:t xml:space="preserve"> District of Hangzhou will be granted voluntarily exemption privilege from any further evaluating procedure from the Hangzhou </w:t>
      </w:r>
      <w:proofErr w:type="spellStart"/>
      <w:r>
        <w:rPr>
          <w:rStyle w:val="None"/>
          <w:rFonts w:ascii="Times New Roman" w:hAnsi="Times New Roman"/>
          <w:sz w:val="32"/>
          <w:szCs w:val="32"/>
        </w:rPr>
        <w:t>Yuhang</w:t>
      </w:r>
      <w:proofErr w:type="spellEnd"/>
      <w:r>
        <w:rPr>
          <w:rStyle w:val="None"/>
          <w:rFonts w:ascii="Times New Roman" w:hAnsi="Times New Roman"/>
          <w:sz w:val="32"/>
          <w:szCs w:val="32"/>
        </w:rPr>
        <w:t xml:space="preserve"> District Talent Project </w:t>
      </w:r>
      <w:r>
        <w:rPr>
          <w:rStyle w:val="None"/>
          <w:rFonts w:ascii="Times New Roman" w:hAnsi="Times New Roman"/>
          <w:sz w:val="32"/>
          <w:szCs w:val="32"/>
        </w:rPr>
        <w:lastRenderedPageBreak/>
        <w:t xml:space="preserve">(and the privilege extends include: the Zhejiang Overseas High-quality Talents Innovation Park, Hangzhou Future Tech City, China - Hangzhou AI Township, Hangzhou </w:t>
      </w:r>
      <w:proofErr w:type="spellStart"/>
      <w:r>
        <w:rPr>
          <w:rStyle w:val="None"/>
          <w:rFonts w:ascii="Times New Roman" w:hAnsi="Times New Roman"/>
          <w:sz w:val="32"/>
          <w:szCs w:val="32"/>
        </w:rPr>
        <w:t>Yuhang</w:t>
      </w:r>
      <w:proofErr w:type="spellEnd"/>
      <w:r>
        <w:rPr>
          <w:rStyle w:val="None"/>
          <w:rFonts w:ascii="Times New Roman" w:hAnsi="Times New Roman"/>
          <w:sz w:val="32"/>
          <w:szCs w:val="32"/>
        </w:rPr>
        <w:t xml:space="preserve"> Economic and Technological Development Zone - </w:t>
      </w:r>
      <w:proofErr w:type="spellStart"/>
      <w:r>
        <w:rPr>
          <w:rStyle w:val="None"/>
          <w:rFonts w:ascii="Times New Roman" w:hAnsi="Times New Roman"/>
          <w:sz w:val="32"/>
          <w:szCs w:val="32"/>
        </w:rPr>
        <w:t>Qianjiang</w:t>
      </w:r>
      <w:proofErr w:type="spellEnd"/>
      <w:r>
        <w:rPr>
          <w:rStyle w:val="None"/>
          <w:rFonts w:ascii="Times New Roman" w:hAnsi="Times New Roman"/>
          <w:sz w:val="32"/>
          <w:szCs w:val="32"/>
        </w:rPr>
        <w:t xml:space="preserve"> Economic Development Zone, Hangzhou </w:t>
      </w:r>
      <w:proofErr w:type="spellStart"/>
      <w:r>
        <w:rPr>
          <w:rStyle w:val="None"/>
          <w:rFonts w:ascii="Times New Roman" w:hAnsi="Times New Roman"/>
          <w:sz w:val="32"/>
          <w:szCs w:val="32"/>
        </w:rPr>
        <w:t>Linping</w:t>
      </w:r>
      <w:proofErr w:type="spellEnd"/>
      <w:r>
        <w:rPr>
          <w:rStyle w:val="None"/>
          <w:rFonts w:ascii="Times New Roman" w:hAnsi="Times New Roman"/>
          <w:sz w:val="32"/>
          <w:szCs w:val="32"/>
        </w:rPr>
        <w:t xml:space="preserve"> New City and </w:t>
      </w:r>
      <w:proofErr w:type="spellStart"/>
      <w:r>
        <w:rPr>
          <w:rStyle w:val="None"/>
          <w:rFonts w:ascii="Times New Roman" w:hAnsi="Times New Roman"/>
          <w:sz w:val="32"/>
          <w:szCs w:val="32"/>
        </w:rPr>
        <w:t>etc</w:t>
      </w:r>
      <w:proofErr w:type="spellEnd"/>
      <w:r>
        <w:rPr>
          <w:rStyle w:val="None"/>
          <w:rFonts w:ascii="Times New Roman" w:hAnsi="Times New Roman"/>
          <w:sz w:val="32"/>
          <w:szCs w:val="32"/>
        </w:rPr>
        <w:t>). At same time, they may receive a financial support grand of tota</w:t>
      </w:r>
      <w:r>
        <w:rPr>
          <w:rStyle w:val="None"/>
          <w:rFonts w:ascii="Times New Roman" w:hAnsi="Times New Roman"/>
          <w:sz w:val="32"/>
          <w:szCs w:val="32"/>
        </w:rPr>
        <w:t>l</w:t>
      </w:r>
      <w:r>
        <w:rPr>
          <w:rStyle w:val="None"/>
          <w:rFonts w:ascii="Times New Roman" w:hAnsi="Times New Roman"/>
          <w:sz w:val="32"/>
          <w:szCs w:val="32"/>
        </w:rPr>
        <w:t>ing at no less than RMB 1.5 million from local government combined and the Angel’s Dream Fund, and a sum of no less than 6 million RMB and 5 million as R&amp;D and equipment su</w:t>
      </w:r>
      <w:r>
        <w:rPr>
          <w:rStyle w:val="None"/>
          <w:rFonts w:ascii="Times New Roman" w:hAnsi="Times New Roman"/>
          <w:sz w:val="32"/>
          <w:szCs w:val="32"/>
        </w:rPr>
        <w:t>b</w:t>
      </w:r>
      <w:r>
        <w:rPr>
          <w:rStyle w:val="None"/>
          <w:rFonts w:ascii="Times New Roman" w:hAnsi="Times New Roman"/>
          <w:sz w:val="32"/>
          <w:szCs w:val="32"/>
        </w:rPr>
        <w:t>sidies, respectively if the winning projects make their choices to settle down in other areas of Zhejiang Province, they will qualify for financial support and subsidies according to accor</w:t>
      </w:r>
      <w:r>
        <w:rPr>
          <w:rStyle w:val="None"/>
          <w:rFonts w:ascii="Times New Roman" w:hAnsi="Times New Roman"/>
          <w:sz w:val="32"/>
          <w:szCs w:val="32"/>
        </w:rPr>
        <w:t>d</w:t>
      </w:r>
      <w:r>
        <w:rPr>
          <w:rStyle w:val="None"/>
          <w:rFonts w:ascii="Times New Roman" w:hAnsi="Times New Roman"/>
          <w:sz w:val="32"/>
          <w:szCs w:val="32"/>
        </w:rPr>
        <w:t>ing to corresponding local policies specifically enacted for su</w:t>
      </w:r>
      <w:r>
        <w:rPr>
          <w:rStyle w:val="None"/>
          <w:rFonts w:ascii="Times New Roman" w:hAnsi="Times New Roman"/>
          <w:sz w:val="32"/>
          <w:szCs w:val="32"/>
        </w:rPr>
        <w:t>p</w:t>
      </w:r>
      <w:r>
        <w:rPr>
          <w:rStyle w:val="None"/>
          <w:rFonts w:ascii="Times New Roman" w:hAnsi="Times New Roman"/>
          <w:sz w:val="32"/>
          <w:szCs w:val="32"/>
        </w:rPr>
        <w:t>porting innovation and entrepreneurship talents.</w:t>
      </w:r>
    </w:p>
    <w:p w14:paraId="7CAE86D2" w14:textId="77777777" w:rsidR="00CE1FC9" w:rsidRDefault="00DF6D8C">
      <w:pPr>
        <w:ind w:left="642"/>
        <w:rPr>
          <w:rStyle w:val="None"/>
          <w:rFonts w:ascii="Times New Roman" w:eastAsia="Times New Roman" w:hAnsi="Times New Roman" w:cs="Times New Roman"/>
          <w:sz w:val="32"/>
          <w:szCs w:val="32"/>
        </w:rPr>
      </w:pPr>
      <w:r>
        <w:rPr>
          <w:rStyle w:val="None"/>
          <w:rFonts w:ascii="Times New Roman" w:hAnsi="Times New Roman"/>
          <w:b/>
          <w:bCs/>
          <w:sz w:val="32"/>
          <w:szCs w:val="32"/>
        </w:rPr>
        <w:t>4. Capital Support.</w:t>
      </w:r>
      <w:r>
        <w:rPr>
          <w:rStyle w:val="None"/>
          <w:rFonts w:ascii="Times New Roman" w:hAnsi="Times New Roman"/>
          <w:sz w:val="32"/>
          <w:szCs w:val="32"/>
        </w:rPr>
        <w:t xml:space="preserve"> For this Competition, the winning projects will be provided with express channel to enable them to be </w:t>
      </w:r>
      <w:proofErr w:type="spellStart"/>
      <w:r>
        <w:rPr>
          <w:rStyle w:val="None"/>
          <w:rFonts w:ascii="Times New Roman" w:hAnsi="Times New Roman"/>
          <w:sz w:val="32"/>
          <w:szCs w:val="32"/>
        </w:rPr>
        <w:t>alined</w:t>
      </w:r>
      <w:proofErr w:type="spellEnd"/>
      <w:r>
        <w:rPr>
          <w:rStyle w:val="None"/>
          <w:rFonts w:ascii="Times New Roman" w:hAnsi="Times New Roman"/>
          <w:sz w:val="32"/>
          <w:szCs w:val="32"/>
        </w:rPr>
        <w:t xml:space="preserve"> with the best quality capital investment institutions and various investors for the best possible venturing deals for their projects. </w:t>
      </w:r>
    </w:p>
    <w:p w14:paraId="7CAE86D3" w14:textId="77777777" w:rsidR="00CE1FC9" w:rsidRDefault="00CE1FC9">
      <w:pPr>
        <w:ind w:left="642"/>
        <w:rPr>
          <w:rStyle w:val="None"/>
          <w:rFonts w:ascii="Times New Roman" w:eastAsia="Times New Roman" w:hAnsi="Times New Roman" w:cs="Times New Roman"/>
          <w:b/>
          <w:bCs/>
          <w:sz w:val="32"/>
          <w:szCs w:val="32"/>
        </w:rPr>
      </w:pPr>
    </w:p>
    <w:p w14:paraId="7CAE86D4" w14:textId="77777777" w:rsidR="00CE1FC9" w:rsidRDefault="00DF6D8C">
      <w:pPr>
        <w:ind w:left="642"/>
        <w:rPr>
          <w:rStyle w:val="None"/>
          <w:rFonts w:ascii="Times New Roman" w:eastAsia="Times New Roman" w:hAnsi="Times New Roman" w:cs="Times New Roman"/>
          <w:sz w:val="32"/>
          <w:szCs w:val="32"/>
        </w:rPr>
      </w:pPr>
      <w:r>
        <w:rPr>
          <w:rStyle w:val="None"/>
          <w:rFonts w:ascii="Times New Roman" w:hAnsi="Times New Roman"/>
          <w:b/>
          <w:bCs/>
          <w:sz w:val="32"/>
          <w:szCs w:val="32"/>
        </w:rPr>
        <w:t>5. Enterprising Support.</w:t>
      </w:r>
      <w:r>
        <w:rPr>
          <w:rStyle w:val="None"/>
          <w:rFonts w:ascii="Times New Roman" w:hAnsi="Times New Roman"/>
          <w:sz w:val="32"/>
          <w:szCs w:val="32"/>
        </w:rPr>
        <w:t xml:space="preserve"> The Competition website will pr</w:t>
      </w:r>
      <w:r>
        <w:rPr>
          <w:rStyle w:val="None"/>
          <w:rFonts w:ascii="Times New Roman" w:hAnsi="Times New Roman"/>
          <w:sz w:val="32"/>
          <w:szCs w:val="32"/>
        </w:rPr>
        <w:t>o</w:t>
      </w:r>
      <w:r>
        <w:rPr>
          <w:rStyle w:val="None"/>
          <w:rFonts w:ascii="Times New Roman" w:hAnsi="Times New Roman"/>
          <w:sz w:val="32"/>
          <w:szCs w:val="32"/>
        </w:rPr>
        <w:t>vide a devoted a session to help interpreting the current avail</w:t>
      </w:r>
      <w:r>
        <w:rPr>
          <w:rStyle w:val="None"/>
          <w:rFonts w:ascii="Times New Roman" w:hAnsi="Times New Roman"/>
          <w:sz w:val="32"/>
          <w:szCs w:val="32"/>
        </w:rPr>
        <w:t>a</w:t>
      </w:r>
      <w:r>
        <w:rPr>
          <w:rStyle w:val="None"/>
          <w:rFonts w:ascii="Times New Roman" w:hAnsi="Times New Roman"/>
          <w:sz w:val="32"/>
          <w:szCs w:val="32"/>
        </w:rPr>
        <w:t>ble enterprising policies in Zhejiang Province, such as, the Zhejiang Key Industrial Development Policy and its relevant policies related to attracting Talents from overseas.</w:t>
      </w:r>
    </w:p>
    <w:p w14:paraId="7CAE86D5" w14:textId="77777777" w:rsidR="00CE1FC9" w:rsidRDefault="00DF6D8C">
      <w:pPr>
        <w:ind w:left="642"/>
        <w:rPr>
          <w:rStyle w:val="None"/>
          <w:rFonts w:ascii="Times New Roman" w:eastAsia="Times New Roman" w:hAnsi="Times New Roman" w:cs="Times New Roman"/>
          <w:sz w:val="32"/>
          <w:szCs w:val="32"/>
        </w:rPr>
      </w:pPr>
      <w:r>
        <w:rPr>
          <w:rStyle w:val="None"/>
          <w:rFonts w:ascii="Times New Roman" w:hAnsi="Times New Roman"/>
          <w:sz w:val="32"/>
          <w:szCs w:val="32"/>
        </w:rPr>
        <w:t xml:space="preserve">During the Hangzhou Final, following events will take place simultaneously, such as, “Oversea Chinese Entrepreneurship Association Experts Workshop”, “Meeting with Chairmen of Publicly Listed Companies in China”, “Returned Overseas Chinese Entrepreneurs Workshop”, “Fund and Legal Experts Workshop”, and “Meeting with Alibaba Executives”. They are special event held in order to provide the contestants with the full-fledged </w:t>
      </w:r>
      <w:proofErr w:type="spellStart"/>
      <w:r>
        <w:rPr>
          <w:rStyle w:val="None"/>
          <w:rFonts w:ascii="Times New Roman" w:hAnsi="Times New Roman"/>
          <w:sz w:val="32"/>
          <w:szCs w:val="32"/>
        </w:rPr>
        <w:t>guidances</w:t>
      </w:r>
      <w:proofErr w:type="spellEnd"/>
      <w:r>
        <w:rPr>
          <w:rStyle w:val="None"/>
          <w:rFonts w:ascii="Times New Roman" w:hAnsi="Times New Roman"/>
          <w:sz w:val="32"/>
          <w:szCs w:val="32"/>
        </w:rPr>
        <w:t xml:space="preserve"> to their start-ups and settlement dec</w:t>
      </w:r>
      <w:r>
        <w:rPr>
          <w:rStyle w:val="None"/>
          <w:rFonts w:ascii="Times New Roman" w:hAnsi="Times New Roman"/>
          <w:sz w:val="32"/>
          <w:szCs w:val="32"/>
        </w:rPr>
        <w:t>i</w:t>
      </w:r>
      <w:r>
        <w:rPr>
          <w:rStyle w:val="None"/>
          <w:rFonts w:ascii="Times New Roman" w:hAnsi="Times New Roman"/>
          <w:sz w:val="32"/>
          <w:szCs w:val="32"/>
        </w:rPr>
        <w:t>sions.</w:t>
      </w:r>
    </w:p>
    <w:p w14:paraId="7BE63DB8" w14:textId="238D33FE" w:rsidR="00B75004" w:rsidRDefault="00B75004">
      <w:pPr>
        <w:ind w:firstLine="643"/>
        <w:rPr>
          <w:rStyle w:val="None"/>
          <w:rFonts w:ascii="Times New Roman" w:eastAsia="Times New Roman" w:hAnsi="Times New Roman" w:cs="Times New Roman"/>
          <w:b/>
          <w:sz w:val="32"/>
          <w:szCs w:val="32"/>
        </w:rPr>
      </w:pPr>
    </w:p>
    <w:p w14:paraId="7B105F47" w14:textId="77777777" w:rsidR="00BC36E7" w:rsidRDefault="00BC36E7">
      <w:pPr>
        <w:ind w:firstLine="643"/>
        <w:rPr>
          <w:rStyle w:val="None"/>
          <w:rFonts w:ascii="Times New Roman" w:hAnsi="Times New Roman"/>
          <w:b/>
          <w:bCs/>
          <w:sz w:val="32"/>
          <w:szCs w:val="32"/>
        </w:rPr>
      </w:pPr>
    </w:p>
    <w:p w14:paraId="7CAE86DB" w14:textId="4B588086" w:rsidR="00CE1FC9" w:rsidRDefault="00CE1FC9">
      <w:pPr>
        <w:ind w:left="582"/>
        <w:rPr>
          <w:rStyle w:val="None"/>
          <w:rFonts w:ascii="Times New Roman" w:eastAsia="Times New Roman" w:hAnsi="Times New Roman" w:cs="Times New Roman"/>
          <w:sz w:val="32"/>
          <w:szCs w:val="32"/>
        </w:rPr>
      </w:pPr>
    </w:p>
    <w:p w14:paraId="7CAE86DC" w14:textId="11D11B56" w:rsidR="00CE1FC9" w:rsidRDefault="0057642A">
      <w:pPr>
        <w:ind w:firstLine="643"/>
        <w:rPr>
          <w:rStyle w:val="None"/>
          <w:rFonts w:ascii="Times New Roman" w:hAnsi="Times New Roman"/>
          <w:b/>
          <w:bCs/>
          <w:sz w:val="32"/>
          <w:szCs w:val="32"/>
        </w:rPr>
      </w:pPr>
      <w:r>
        <w:rPr>
          <w:rStyle w:val="None"/>
          <w:rFonts w:ascii="Times New Roman" w:hAnsi="Times New Roman"/>
          <w:b/>
          <w:bCs/>
          <w:sz w:val="32"/>
          <w:szCs w:val="32"/>
        </w:rPr>
        <w:lastRenderedPageBreak/>
        <w:t>VIII</w:t>
      </w:r>
      <w:r w:rsidR="00DF6D8C">
        <w:rPr>
          <w:rStyle w:val="None"/>
          <w:rFonts w:ascii="Times New Roman" w:hAnsi="Times New Roman"/>
          <w:b/>
          <w:bCs/>
          <w:sz w:val="32"/>
          <w:szCs w:val="32"/>
        </w:rPr>
        <w:t>. Contacts</w:t>
      </w:r>
    </w:p>
    <w:p w14:paraId="76A498F7" w14:textId="77777777" w:rsidR="00BC36E7" w:rsidRPr="00BC36E7" w:rsidRDefault="0057642A" w:rsidP="00BC36E7">
      <w:pPr>
        <w:pStyle w:val="Paragraphedeliste"/>
        <w:numPr>
          <w:ilvl w:val="0"/>
          <w:numId w:val="4"/>
        </w:numPr>
        <w:rPr>
          <w:rStyle w:val="None"/>
          <w:rFonts w:ascii="Times New Roman" w:eastAsia="Times New Roman" w:hAnsi="Times New Roman" w:cs="Times New Roman"/>
          <w:b/>
          <w:bCs/>
          <w:sz w:val="32"/>
          <w:szCs w:val="32"/>
        </w:rPr>
      </w:pPr>
      <w:r>
        <w:rPr>
          <w:rStyle w:val="None"/>
          <w:rFonts w:ascii="Times New Roman" w:eastAsia="Times New Roman" w:hAnsi="Times New Roman" w:cs="Times New Roman"/>
          <w:b/>
          <w:bCs/>
          <w:sz w:val="32"/>
          <w:szCs w:val="32"/>
        </w:rPr>
        <w:t>Belgian-Chinese Chamber of Commerce (BCECC)</w:t>
      </w:r>
      <w:r>
        <w:rPr>
          <w:rStyle w:val="None"/>
          <w:rFonts w:ascii="Times New Roman" w:eastAsia="Times New Roman" w:hAnsi="Times New Roman" w:cs="Times New Roman"/>
          <w:b/>
          <w:bCs/>
          <w:sz w:val="32"/>
          <w:szCs w:val="32"/>
        </w:rPr>
        <w:br/>
      </w:r>
      <w:hyperlink r:id="rId9" w:history="1">
        <w:r w:rsidR="00BC36E7" w:rsidRPr="00C02FCB">
          <w:rPr>
            <w:rStyle w:val="Lienhypertexte"/>
            <w:rFonts w:ascii="Times New Roman" w:eastAsia="Times New Roman" w:hAnsi="Times New Roman" w:cs="Times New Roman"/>
            <w:bCs/>
            <w:sz w:val="32"/>
            <w:szCs w:val="32"/>
          </w:rPr>
          <w:t>events</w:t>
        </w:r>
        <w:r w:rsidR="00BC36E7" w:rsidRPr="00C02FCB">
          <w:rPr>
            <w:rStyle w:val="Lienhypertexte"/>
            <w:rFonts w:ascii="Times New Roman" w:hAnsi="Times New Roman"/>
            <w:sz w:val="32"/>
            <w:szCs w:val="32"/>
          </w:rPr>
          <w:t>@bcecc.be</w:t>
        </w:r>
      </w:hyperlink>
    </w:p>
    <w:p w14:paraId="7CAE86E6" w14:textId="40B83A62" w:rsidR="00CE1FC9" w:rsidRPr="00BC36E7" w:rsidRDefault="004129D1" w:rsidP="00BC36E7">
      <w:pPr>
        <w:pStyle w:val="Paragraphedeliste"/>
        <w:numPr>
          <w:ilvl w:val="0"/>
          <w:numId w:val="4"/>
        </w:numPr>
        <w:rPr>
          <w:rStyle w:val="None"/>
          <w:rFonts w:ascii="Times New Roman" w:eastAsia="Times New Roman" w:hAnsi="Times New Roman" w:cs="Times New Roman"/>
          <w:b/>
          <w:bCs/>
          <w:sz w:val="32"/>
          <w:szCs w:val="32"/>
        </w:rPr>
      </w:pPr>
      <w:hyperlink r:id="rId10" w:history="1">
        <w:r w:rsidR="00BC36E7" w:rsidRPr="00BC36E7">
          <w:rPr>
            <w:rStyle w:val="Lienhypertexte"/>
            <w:rFonts w:ascii="Times New Roman" w:eastAsia="Times New Roman" w:hAnsi="Times New Roman" w:cs="Times New Roman"/>
            <w:sz w:val="32"/>
            <w:szCs w:val="32"/>
          </w:rPr>
          <w:t>https://bcecc.be/call-for-entries-china-innovation-and-entrepreneurship-competition-for-overseas-talents/</w:t>
        </w:r>
      </w:hyperlink>
    </w:p>
    <w:p w14:paraId="0CF0BE10" w14:textId="77777777" w:rsidR="00BC36E7" w:rsidRDefault="00BC36E7">
      <w:pPr>
        <w:ind w:left="640"/>
        <w:rPr>
          <w:rStyle w:val="None"/>
          <w:rFonts w:ascii="Times New Roman" w:eastAsia="Times New Roman" w:hAnsi="Times New Roman" w:cs="Times New Roman"/>
          <w:sz w:val="32"/>
          <w:szCs w:val="32"/>
        </w:rPr>
      </w:pPr>
    </w:p>
    <w:p w14:paraId="7CAE86E7" w14:textId="5048BEEB" w:rsidR="00CE1FC9" w:rsidRDefault="0057642A">
      <w:pPr>
        <w:ind w:firstLine="643"/>
        <w:rPr>
          <w:rStyle w:val="None"/>
          <w:rFonts w:ascii="Times New Roman" w:eastAsia="Times New Roman" w:hAnsi="Times New Roman" w:cs="Times New Roman"/>
          <w:b/>
          <w:bCs/>
          <w:sz w:val="32"/>
          <w:szCs w:val="32"/>
        </w:rPr>
      </w:pPr>
      <w:r>
        <w:rPr>
          <w:rStyle w:val="None"/>
          <w:rFonts w:ascii="Times New Roman" w:hAnsi="Times New Roman"/>
          <w:b/>
          <w:bCs/>
          <w:sz w:val="32"/>
          <w:szCs w:val="32"/>
        </w:rPr>
        <w:t>I</w:t>
      </w:r>
      <w:r w:rsidR="00DF6D8C">
        <w:rPr>
          <w:rStyle w:val="None"/>
          <w:rFonts w:ascii="Times New Roman" w:hAnsi="Times New Roman"/>
          <w:b/>
          <w:bCs/>
          <w:sz w:val="32"/>
          <w:szCs w:val="32"/>
        </w:rPr>
        <w:t>X. Other Matters</w:t>
      </w:r>
    </w:p>
    <w:p w14:paraId="7CAE86E8" w14:textId="77777777" w:rsidR="00CE1FC9" w:rsidRDefault="00DF6D8C">
      <w:pPr>
        <w:ind w:left="640"/>
      </w:pPr>
      <w:r>
        <w:rPr>
          <w:rStyle w:val="None"/>
          <w:rFonts w:ascii="Times New Roman" w:hAnsi="Times New Roman"/>
          <w:sz w:val="32"/>
          <w:szCs w:val="32"/>
        </w:rPr>
        <w:t>Any uncovered matters are the right of the Organizing Commi</w:t>
      </w:r>
      <w:r>
        <w:rPr>
          <w:rStyle w:val="None"/>
          <w:rFonts w:ascii="Times New Roman" w:hAnsi="Times New Roman"/>
          <w:sz w:val="32"/>
          <w:szCs w:val="32"/>
        </w:rPr>
        <w:t>t</w:t>
      </w:r>
      <w:r>
        <w:rPr>
          <w:rStyle w:val="None"/>
          <w:rFonts w:ascii="Times New Roman" w:hAnsi="Times New Roman"/>
          <w:sz w:val="32"/>
          <w:szCs w:val="32"/>
        </w:rPr>
        <w:t xml:space="preserve">tee of the Competition to provide interpretations at </w:t>
      </w:r>
      <w:proofErr w:type="spellStart"/>
      <w:r>
        <w:rPr>
          <w:rStyle w:val="None"/>
          <w:rFonts w:ascii="Times New Roman" w:hAnsi="Times New Roman"/>
          <w:sz w:val="32"/>
          <w:szCs w:val="32"/>
        </w:rPr>
        <w:t>anytime</w:t>
      </w:r>
      <w:proofErr w:type="spellEnd"/>
      <w:r>
        <w:rPr>
          <w:rStyle w:val="None"/>
          <w:rFonts w:ascii="Times New Roman" w:hAnsi="Times New Roman"/>
          <w:sz w:val="32"/>
          <w:szCs w:val="32"/>
        </w:rPr>
        <w:t>.</w:t>
      </w:r>
    </w:p>
    <w:sectPr w:rsidR="00CE1FC9">
      <w:footerReference w:type="default" r:id="rId11"/>
      <w:pgSz w:w="11900" w:h="16840"/>
      <w:pgMar w:top="1588" w:right="1474" w:bottom="1474" w:left="158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A7454" w14:textId="77777777" w:rsidR="00497F1B" w:rsidRDefault="00497F1B">
      <w:r>
        <w:separator/>
      </w:r>
    </w:p>
  </w:endnote>
  <w:endnote w:type="continuationSeparator" w:id="0">
    <w:p w14:paraId="10EB93F3" w14:textId="77777777" w:rsidR="00497F1B" w:rsidRDefault="0049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E86EE" w14:textId="64E128D1" w:rsidR="00CE1FC9" w:rsidRDefault="00DF6D8C">
    <w:pPr>
      <w:pStyle w:val="Pieddepage"/>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4129D1">
      <w:rPr>
        <w:rFonts w:ascii="Times New Roman" w:hAnsi="Times New Roman"/>
        <w:noProof/>
        <w:sz w:val="28"/>
        <w:szCs w:val="28"/>
      </w:rPr>
      <w:t>1</w:t>
    </w:r>
    <w:r>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EA415" w14:textId="77777777" w:rsidR="00497F1B" w:rsidRDefault="00497F1B">
      <w:r>
        <w:separator/>
      </w:r>
    </w:p>
  </w:footnote>
  <w:footnote w:type="continuationSeparator" w:id="0">
    <w:p w14:paraId="58FB6E81" w14:textId="77777777" w:rsidR="00497F1B" w:rsidRDefault="0049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C3B"/>
    <w:multiLevelType w:val="hybridMultilevel"/>
    <w:tmpl w:val="339084EE"/>
    <w:numStyleLink w:val="Numbered"/>
  </w:abstractNum>
  <w:abstractNum w:abstractNumId="1">
    <w:nsid w:val="53466857"/>
    <w:multiLevelType w:val="hybridMultilevel"/>
    <w:tmpl w:val="339084EE"/>
    <w:styleLink w:val="Numbered"/>
    <w:lvl w:ilvl="0" w:tplc="3E82721E">
      <w:start w:val="1"/>
      <w:numFmt w:val="decimal"/>
      <w:suff w:val="nothing"/>
      <w:lvlText w:val="%1."/>
      <w:lvlJc w:val="left"/>
      <w:pPr>
        <w:ind w:left="859"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1" w:tplc="8DAEF602">
      <w:start w:val="1"/>
      <w:numFmt w:val="decimal"/>
      <w:suff w:val="nothing"/>
      <w:lvlText w:val="%2."/>
      <w:lvlJc w:val="left"/>
      <w:pPr>
        <w:ind w:left="1659"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2" w:tplc="7726803E">
      <w:start w:val="1"/>
      <w:numFmt w:val="decimal"/>
      <w:suff w:val="nothing"/>
      <w:lvlText w:val="%3."/>
      <w:lvlJc w:val="left"/>
      <w:pPr>
        <w:ind w:left="2459"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3" w:tplc="27EE1FB6">
      <w:start w:val="1"/>
      <w:numFmt w:val="decimal"/>
      <w:suff w:val="nothing"/>
      <w:lvlText w:val="%4."/>
      <w:lvlJc w:val="left"/>
      <w:pPr>
        <w:ind w:left="3259"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4" w:tplc="D6646378">
      <w:start w:val="1"/>
      <w:numFmt w:val="decimal"/>
      <w:suff w:val="nothing"/>
      <w:lvlText w:val="%5."/>
      <w:lvlJc w:val="left"/>
      <w:pPr>
        <w:ind w:left="4059"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5" w:tplc="7CEA9B08">
      <w:start w:val="1"/>
      <w:numFmt w:val="decimal"/>
      <w:suff w:val="nothing"/>
      <w:lvlText w:val="%6."/>
      <w:lvlJc w:val="left"/>
      <w:pPr>
        <w:ind w:left="4859"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6" w:tplc="F2B81EAA">
      <w:start w:val="1"/>
      <w:numFmt w:val="decimal"/>
      <w:suff w:val="nothing"/>
      <w:lvlText w:val="%7."/>
      <w:lvlJc w:val="left"/>
      <w:pPr>
        <w:ind w:left="5659"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7" w:tplc="E9142E2A">
      <w:start w:val="1"/>
      <w:numFmt w:val="decimal"/>
      <w:suff w:val="nothing"/>
      <w:lvlText w:val="%8."/>
      <w:lvlJc w:val="left"/>
      <w:pPr>
        <w:ind w:left="6459"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8" w:tplc="7E5E67CE">
      <w:start w:val="1"/>
      <w:numFmt w:val="decimal"/>
      <w:suff w:val="nothing"/>
      <w:lvlText w:val="%9."/>
      <w:lvlJc w:val="left"/>
      <w:pPr>
        <w:ind w:left="7259" w:hanging="21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69C619BB"/>
    <w:multiLevelType w:val="hybridMultilevel"/>
    <w:tmpl w:val="1D9E7E0A"/>
    <w:lvl w:ilvl="0" w:tplc="711CC1C4">
      <w:start w:val="8"/>
      <w:numFmt w:val="bullet"/>
      <w:lvlText w:val="-"/>
      <w:lvlJc w:val="left"/>
      <w:pPr>
        <w:ind w:left="1003" w:hanging="360"/>
      </w:pPr>
      <w:rPr>
        <w:rFonts w:ascii="Times New Roman" w:eastAsia="Times New Roman" w:hAnsi="Times New Roman" w:cs="Times New Roman"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num w:numId="1">
    <w:abstractNumId w:val="1"/>
  </w:num>
  <w:num w:numId="2">
    <w:abstractNumId w:val="0"/>
  </w:num>
  <w:num w:numId="3">
    <w:abstractNumId w:val="0"/>
    <w:lvlOverride w:ilvl="0">
      <w:startOverride w:val="1"/>
      <w:lvl w:ilvl="0" w:tplc="3E664C78">
        <w:start w:val="1"/>
        <w:numFmt w:val="decimal"/>
        <w:suff w:val="nothing"/>
        <w:lvlText w:val="%1."/>
        <w:lvlJc w:val="left"/>
        <w:pPr>
          <w:ind w:left="8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E262FC">
        <w:start w:val="1"/>
        <w:numFmt w:val="decimal"/>
        <w:suff w:val="nothing"/>
        <w:lvlText w:val="%2."/>
        <w:lvlJc w:val="left"/>
        <w:pPr>
          <w:ind w:left="16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9CFCFE">
        <w:start w:val="1"/>
        <w:numFmt w:val="decimal"/>
        <w:suff w:val="nothing"/>
        <w:lvlText w:val="%3."/>
        <w:lvlJc w:val="left"/>
        <w:pPr>
          <w:ind w:left="24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2A03E8">
        <w:start w:val="1"/>
        <w:numFmt w:val="decimal"/>
        <w:suff w:val="nothing"/>
        <w:lvlText w:val="%4."/>
        <w:lvlJc w:val="left"/>
        <w:pPr>
          <w:ind w:left="32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98091E">
        <w:start w:val="1"/>
        <w:numFmt w:val="decimal"/>
        <w:suff w:val="nothing"/>
        <w:lvlText w:val="%5."/>
        <w:lvlJc w:val="left"/>
        <w:pPr>
          <w:ind w:left="40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E0CBA2">
        <w:start w:val="1"/>
        <w:numFmt w:val="decimal"/>
        <w:suff w:val="nothing"/>
        <w:lvlText w:val="%6."/>
        <w:lvlJc w:val="left"/>
        <w:pPr>
          <w:ind w:left="48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0C7E92">
        <w:start w:val="1"/>
        <w:numFmt w:val="decimal"/>
        <w:suff w:val="nothing"/>
        <w:lvlText w:val="%7."/>
        <w:lvlJc w:val="left"/>
        <w:pPr>
          <w:ind w:left="56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8C5946">
        <w:start w:val="1"/>
        <w:numFmt w:val="decimal"/>
        <w:suff w:val="nothing"/>
        <w:lvlText w:val="%8."/>
        <w:lvlJc w:val="left"/>
        <w:pPr>
          <w:ind w:left="64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4A1E54">
        <w:start w:val="1"/>
        <w:numFmt w:val="decimal"/>
        <w:suff w:val="nothing"/>
        <w:lvlText w:val="%9."/>
        <w:lvlJc w:val="left"/>
        <w:pPr>
          <w:ind w:left="7203" w:hanging="1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4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C9"/>
    <w:rsid w:val="000136FA"/>
    <w:rsid w:val="00125FB6"/>
    <w:rsid w:val="00262854"/>
    <w:rsid w:val="002D6F0F"/>
    <w:rsid w:val="002F4A51"/>
    <w:rsid w:val="002F57C8"/>
    <w:rsid w:val="00303B1A"/>
    <w:rsid w:val="0038770B"/>
    <w:rsid w:val="004129D1"/>
    <w:rsid w:val="00427230"/>
    <w:rsid w:val="00497F1B"/>
    <w:rsid w:val="0057642A"/>
    <w:rsid w:val="00604E59"/>
    <w:rsid w:val="0066466F"/>
    <w:rsid w:val="00817EF1"/>
    <w:rsid w:val="008F6310"/>
    <w:rsid w:val="009633A5"/>
    <w:rsid w:val="00B3540A"/>
    <w:rsid w:val="00B75004"/>
    <w:rsid w:val="00BC36E7"/>
    <w:rsid w:val="00CC68EE"/>
    <w:rsid w:val="00CE1FC9"/>
    <w:rsid w:val="00DF6D8C"/>
    <w:rsid w:val="00FB7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E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rFonts w:ascii="DengXian" w:eastAsia="DengXian" w:hAnsi="DengXian" w:cs="DengXian"/>
      <w:color w:val="000000"/>
      <w:kern w:val="2"/>
      <w:sz w:val="21"/>
      <w:szCs w:val="21"/>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widowControl w:val="0"/>
      <w:tabs>
        <w:tab w:val="center" w:pos="4153"/>
        <w:tab w:val="right" w:pos="8306"/>
      </w:tabs>
    </w:pPr>
    <w:rPr>
      <w:rFonts w:ascii="DengXian" w:eastAsia="DengXian" w:hAnsi="DengXian" w:cs="DengXian"/>
      <w:color w:val="000000"/>
      <w:kern w:val="2"/>
      <w:sz w:val="18"/>
      <w:szCs w:val="18"/>
      <w:u w:color="000000"/>
    </w:rPr>
  </w:style>
  <w:style w:type="paragraph" w:styleId="Sansinterligne">
    <w:name w:val="No Spacing"/>
    <w:pPr>
      <w:widowControl w:val="0"/>
      <w:jc w:val="both"/>
    </w:pPr>
    <w:rPr>
      <w:rFonts w:ascii="Calibri" w:eastAsia="Calibri" w:hAnsi="Calibri" w:cs="Calibri"/>
      <w:color w:val="000000"/>
      <w:kern w:val="2"/>
      <w:sz w:val="21"/>
      <w:szCs w:val="21"/>
      <w:u w:color="000000"/>
    </w:rPr>
  </w:style>
  <w:style w:type="paragraph" w:styleId="Paragraphedeliste">
    <w:name w:val="List Paragraph"/>
    <w:pPr>
      <w:widowControl w:val="0"/>
      <w:ind w:firstLine="420"/>
      <w:jc w:val="both"/>
    </w:pPr>
    <w:rPr>
      <w:rFonts w:ascii="DengXian" w:eastAsia="DengXian" w:hAnsi="DengXian" w:cs="DengXian"/>
      <w:color w:val="000000"/>
      <w:kern w:val="2"/>
      <w:sz w:val="21"/>
      <w:szCs w:val="21"/>
      <w:u w:color="000000"/>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styleId="En-tte">
    <w:name w:val="header"/>
    <w:basedOn w:val="Normal"/>
    <w:link w:val="En-tteCar"/>
    <w:uiPriority w:val="99"/>
    <w:unhideWhenUsed/>
    <w:rsid w:val="00262854"/>
    <w:pPr>
      <w:tabs>
        <w:tab w:val="center" w:pos="4680"/>
        <w:tab w:val="right" w:pos="9360"/>
      </w:tabs>
    </w:pPr>
  </w:style>
  <w:style w:type="character" w:customStyle="1" w:styleId="En-tteCar">
    <w:name w:val="En-tête Car"/>
    <w:basedOn w:val="Policepardfaut"/>
    <w:link w:val="En-tte"/>
    <w:uiPriority w:val="99"/>
    <w:rsid w:val="00262854"/>
    <w:rPr>
      <w:rFonts w:ascii="DengXian" w:eastAsia="DengXian" w:hAnsi="DengXian" w:cs="DengXian"/>
      <w:color w:val="000000"/>
      <w:kern w:val="2"/>
      <w:sz w:val="21"/>
      <w:szCs w:val="21"/>
      <w:u w:color="000000"/>
    </w:rPr>
  </w:style>
  <w:style w:type="character" w:customStyle="1" w:styleId="UnresolvedMention">
    <w:name w:val="Unresolved Mention"/>
    <w:basedOn w:val="Policepardfaut"/>
    <w:uiPriority w:val="99"/>
    <w:semiHidden/>
    <w:unhideWhenUsed/>
    <w:rsid w:val="005764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rFonts w:ascii="DengXian" w:eastAsia="DengXian" w:hAnsi="DengXian" w:cs="DengXian"/>
      <w:color w:val="000000"/>
      <w:kern w:val="2"/>
      <w:sz w:val="21"/>
      <w:szCs w:val="21"/>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widowControl w:val="0"/>
      <w:tabs>
        <w:tab w:val="center" w:pos="4153"/>
        <w:tab w:val="right" w:pos="8306"/>
      </w:tabs>
    </w:pPr>
    <w:rPr>
      <w:rFonts w:ascii="DengXian" w:eastAsia="DengXian" w:hAnsi="DengXian" w:cs="DengXian"/>
      <w:color w:val="000000"/>
      <w:kern w:val="2"/>
      <w:sz w:val="18"/>
      <w:szCs w:val="18"/>
      <w:u w:color="000000"/>
    </w:rPr>
  </w:style>
  <w:style w:type="paragraph" w:styleId="Sansinterligne">
    <w:name w:val="No Spacing"/>
    <w:pPr>
      <w:widowControl w:val="0"/>
      <w:jc w:val="both"/>
    </w:pPr>
    <w:rPr>
      <w:rFonts w:ascii="Calibri" w:eastAsia="Calibri" w:hAnsi="Calibri" w:cs="Calibri"/>
      <w:color w:val="000000"/>
      <w:kern w:val="2"/>
      <w:sz w:val="21"/>
      <w:szCs w:val="21"/>
      <w:u w:color="000000"/>
    </w:rPr>
  </w:style>
  <w:style w:type="paragraph" w:styleId="Paragraphedeliste">
    <w:name w:val="List Paragraph"/>
    <w:pPr>
      <w:widowControl w:val="0"/>
      <w:ind w:firstLine="420"/>
      <w:jc w:val="both"/>
    </w:pPr>
    <w:rPr>
      <w:rFonts w:ascii="DengXian" w:eastAsia="DengXian" w:hAnsi="DengXian" w:cs="DengXian"/>
      <w:color w:val="000000"/>
      <w:kern w:val="2"/>
      <w:sz w:val="21"/>
      <w:szCs w:val="21"/>
      <w:u w:color="000000"/>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styleId="En-tte">
    <w:name w:val="header"/>
    <w:basedOn w:val="Normal"/>
    <w:link w:val="En-tteCar"/>
    <w:uiPriority w:val="99"/>
    <w:unhideWhenUsed/>
    <w:rsid w:val="00262854"/>
    <w:pPr>
      <w:tabs>
        <w:tab w:val="center" w:pos="4680"/>
        <w:tab w:val="right" w:pos="9360"/>
      </w:tabs>
    </w:pPr>
  </w:style>
  <w:style w:type="character" w:customStyle="1" w:styleId="En-tteCar">
    <w:name w:val="En-tête Car"/>
    <w:basedOn w:val="Policepardfaut"/>
    <w:link w:val="En-tte"/>
    <w:uiPriority w:val="99"/>
    <w:rsid w:val="00262854"/>
    <w:rPr>
      <w:rFonts w:ascii="DengXian" w:eastAsia="DengXian" w:hAnsi="DengXian" w:cs="DengXian"/>
      <w:color w:val="000000"/>
      <w:kern w:val="2"/>
      <w:sz w:val="21"/>
      <w:szCs w:val="21"/>
      <w:u w:color="000000"/>
    </w:rPr>
  </w:style>
  <w:style w:type="character" w:customStyle="1" w:styleId="UnresolvedMention">
    <w:name w:val="Unresolved Mention"/>
    <w:basedOn w:val="Policepardfaut"/>
    <w:uiPriority w:val="99"/>
    <w:semiHidden/>
    <w:unhideWhenUsed/>
    <w:rsid w:val="005764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cecc.be/call-for-entries-china-innovation-and-entrepreneurship-competition-for-overseas-tal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cecc.be/call-for-entries-china-innovation-and-entrepreneurship-competition-for-overseas-talents/" TargetMode="External"/><Relationship Id="rId4" Type="http://schemas.openxmlformats.org/officeDocument/2006/relationships/settings" Target="settings.xml"/><Relationship Id="rId9" Type="http://schemas.openxmlformats.org/officeDocument/2006/relationships/hyperlink" Target="mailto:events@bcecc.be"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1719</Words>
  <Characters>9458</Characters>
  <Application>Microsoft Office Word</Application>
  <DocSecurity>4</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 Song</dc:creator>
  <cp:lastModifiedBy>ems</cp:lastModifiedBy>
  <cp:revision>2</cp:revision>
  <dcterms:created xsi:type="dcterms:W3CDTF">2018-03-23T10:13:00Z</dcterms:created>
  <dcterms:modified xsi:type="dcterms:W3CDTF">2018-03-23T10:13:00Z</dcterms:modified>
</cp:coreProperties>
</file>